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07" w:rsidRPr="00152056" w:rsidRDefault="00535D07" w:rsidP="00152056">
      <w:pPr>
        <w:pStyle w:val="NoSpacing"/>
        <w:tabs>
          <w:tab w:val="left" w:pos="360"/>
        </w:tabs>
        <w:jc w:val="center"/>
        <w:rPr>
          <w:rFonts w:ascii="Times New Roman" w:hAnsi="Times New Roman" w:cs="Times New Roman"/>
          <w:b/>
          <w:sz w:val="32"/>
          <w:szCs w:val="32"/>
        </w:rPr>
      </w:pPr>
      <w:r w:rsidRPr="00152056">
        <w:rPr>
          <w:rFonts w:ascii="Times New Roman" w:hAnsi="Times New Roman" w:cs="Times New Roman"/>
          <w:b/>
          <w:i/>
          <w:sz w:val="32"/>
          <w:szCs w:val="32"/>
        </w:rPr>
        <w:t xml:space="preserve">A View </w:t>
      </w:r>
      <w:r w:rsidR="006C0663" w:rsidRPr="00152056">
        <w:rPr>
          <w:rFonts w:ascii="Times New Roman" w:hAnsi="Times New Roman" w:cs="Times New Roman"/>
          <w:b/>
          <w:i/>
          <w:sz w:val="32"/>
          <w:szCs w:val="32"/>
        </w:rPr>
        <w:t>F</w:t>
      </w:r>
      <w:r w:rsidRPr="00152056">
        <w:rPr>
          <w:rFonts w:ascii="Times New Roman" w:hAnsi="Times New Roman" w:cs="Times New Roman"/>
          <w:b/>
          <w:i/>
          <w:sz w:val="32"/>
          <w:szCs w:val="32"/>
        </w:rPr>
        <w:t xml:space="preserve">rom the </w:t>
      </w:r>
      <w:r w:rsidRPr="00152056">
        <w:rPr>
          <w:rFonts w:ascii="Times New Roman" w:hAnsi="Times New Roman" w:cs="Times New Roman"/>
          <w:b/>
          <w:sz w:val="32"/>
          <w:szCs w:val="32"/>
        </w:rPr>
        <w:t>Inside - a Second Look</w:t>
      </w:r>
    </w:p>
    <w:p w:rsidR="00535D07" w:rsidRPr="00C33120" w:rsidRDefault="00944008" w:rsidP="00152056">
      <w:pPr>
        <w:pStyle w:val="NoSpacing"/>
        <w:tabs>
          <w:tab w:val="left" w:pos="360"/>
        </w:tabs>
        <w:jc w:val="center"/>
        <w:rPr>
          <w:rFonts w:ascii="Times New Roman" w:hAnsi="Times New Roman" w:cs="Times New Roman"/>
          <w:sz w:val="26"/>
          <w:szCs w:val="26"/>
        </w:rPr>
      </w:pPr>
      <w:r w:rsidRPr="00C33120">
        <w:rPr>
          <w:rFonts w:ascii="Times New Roman" w:hAnsi="Times New Roman" w:cs="Times New Roman"/>
          <w:sz w:val="26"/>
          <w:szCs w:val="26"/>
        </w:rPr>
        <w:t>May 2</w:t>
      </w:r>
      <w:r w:rsidR="00E91877">
        <w:rPr>
          <w:rFonts w:ascii="Times New Roman" w:hAnsi="Times New Roman" w:cs="Times New Roman"/>
          <w:sz w:val="26"/>
          <w:szCs w:val="26"/>
        </w:rPr>
        <w:t>4</w:t>
      </w:r>
      <w:r w:rsidR="00535D07" w:rsidRPr="00C33120">
        <w:rPr>
          <w:rFonts w:ascii="Times New Roman" w:hAnsi="Times New Roman" w:cs="Times New Roman"/>
          <w:sz w:val="26"/>
          <w:szCs w:val="26"/>
        </w:rPr>
        <w:t>, 2018</w:t>
      </w:r>
    </w:p>
    <w:p w:rsidR="00535D07" w:rsidRPr="00C33120" w:rsidRDefault="00535D07" w:rsidP="00C33120">
      <w:pPr>
        <w:pStyle w:val="NoSpacing"/>
        <w:tabs>
          <w:tab w:val="left" w:pos="360"/>
        </w:tabs>
        <w:jc w:val="both"/>
        <w:rPr>
          <w:rFonts w:ascii="Times New Roman" w:hAnsi="Times New Roman" w:cs="Times New Roman"/>
          <w:sz w:val="26"/>
          <w:szCs w:val="26"/>
        </w:rPr>
      </w:pPr>
    </w:p>
    <w:p w:rsidR="006C0663"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The Sunshine Mine Fire Disaster of May 2, 1972 had one unique feature, unlikely never to be repeated in a non-gassy underground mine fire. </w:t>
      </w:r>
      <w:r w:rsidRPr="00C33120">
        <w:rPr>
          <w:rFonts w:ascii="Times New Roman" w:hAnsi="Times New Roman" w:cs="Times New Roman"/>
          <w:sz w:val="26"/>
          <w:szCs w:val="26"/>
          <w:u w:val="single"/>
        </w:rPr>
        <w:t>No one knew where the fire was located</w:t>
      </w:r>
      <w:r w:rsidRPr="00C33120">
        <w:rPr>
          <w:rFonts w:ascii="Times New Roman" w:hAnsi="Times New Roman" w:cs="Times New Roman"/>
          <w:sz w:val="26"/>
          <w:szCs w:val="26"/>
        </w:rPr>
        <w:t>. Frantic efforts by supervisors</w:t>
      </w:r>
      <w:r w:rsidR="006C0663" w:rsidRPr="00C33120">
        <w:rPr>
          <w:rFonts w:ascii="Times New Roman" w:hAnsi="Times New Roman" w:cs="Times New Roman"/>
          <w:sz w:val="26"/>
          <w:szCs w:val="26"/>
        </w:rPr>
        <w:t xml:space="preserve"> and employees</w:t>
      </w:r>
      <w:r w:rsidRPr="00C33120">
        <w:rPr>
          <w:rFonts w:ascii="Times New Roman" w:hAnsi="Times New Roman" w:cs="Times New Roman"/>
          <w:sz w:val="26"/>
          <w:szCs w:val="26"/>
        </w:rPr>
        <w:t xml:space="preserve"> to locate the fire—a critical need before picking one of three escape routes from the mine—failed. </w:t>
      </w:r>
      <w:r w:rsidR="006C0663" w:rsidRPr="00C33120">
        <w:rPr>
          <w:rFonts w:ascii="Times New Roman" w:hAnsi="Times New Roman" w:cs="Times New Roman"/>
          <w:sz w:val="26"/>
          <w:szCs w:val="26"/>
        </w:rPr>
        <w:tab/>
      </w:r>
    </w:p>
    <w:p w:rsidR="003E172C"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Smoke was first observed by electricians at </w:t>
      </w:r>
      <w:r w:rsidR="00944BEA" w:rsidRPr="00C33120">
        <w:rPr>
          <w:rFonts w:ascii="Times New Roman" w:hAnsi="Times New Roman" w:cs="Times New Roman"/>
          <w:sz w:val="26"/>
          <w:szCs w:val="26"/>
        </w:rPr>
        <w:t>their</w:t>
      </w:r>
      <w:r w:rsidRPr="00C33120">
        <w:rPr>
          <w:rFonts w:ascii="Times New Roman" w:hAnsi="Times New Roman" w:cs="Times New Roman"/>
          <w:sz w:val="26"/>
          <w:szCs w:val="26"/>
        </w:rPr>
        <w:t xml:space="preserve"> shop near the 3700 No 10 Shaft station at about 11:40 a.m. Four </w:t>
      </w:r>
      <w:r w:rsidR="00655F82" w:rsidRPr="00C33120">
        <w:rPr>
          <w:rFonts w:ascii="Times New Roman" w:hAnsi="Times New Roman" w:cs="Times New Roman"/>
          <w:sz w:val="26"/>
          <w:szCs w:val="26"/>
        </w:rPr>
        <w:t>foremen</w:t>
      </w:r>
      <w:r w:rsidRPr="00C33120">
        <w:rPr>
          <w:rFonts w:ascii="Times New Roman" w:hAnsi="Times New Roman" w:cs="Times New Roman"/>
          <w:sz w:val="26"/>
          <w:szCs w:val="26"/>
        </w:rPr>
        <w:t xml:space="preserve"> and two electricians followed the smoke upwind about 900 feet to its source. </w:t>
      </w:r>
      <w:r w:rsidR="006C0663" w:rsidRPr="00C33120">
        <w:rPr>
          <w:rFonts w:ascii="Times New Roman" w:hAnsi="Times New Roman" w:cs="Times New Roman"/>
          <w:sz w:val="26"/>
          <w:szCs w:val="26"/>
        </w:rPr>
        <w:t>Light smoke</w:t>
      </w:r>
      <w:r w:rsidRPr="00C33120">
        <w:rPr>
          <w:rFonts w:ascii="Times New Roman" w:hAnsi="Times New Roman" w:cs="Times New Roman"/>
          <w:sz w:val="26"/>
          <w:szCs w:val="26"/>
        </w:rPr>
        <w:t xml:space="preserve"> was leaking through a bulkhead at the bottom of the 910 raise that connect</w:t>
      </w:r>
      <w:r w:rsidR="00944BEA" w:rsidRPr="00C33120">
        <w:rPr>
          <w:rFonts w:ascii="Times New Roman" w:hAnsi="Times New Roman" w:cs="Times New Roman"/>
          <w:sz w:val="26"/>
          <w:szCs w:val="26"/>
        </w:rPr>
        <w:t>ed</w:t>
      </w:r>
      <w:r w:rsidRPr="00C33120">
        <w:rPr>
          <w:rFonts w:ascii="Times New Roman" w:hAnsi="Times New Roman" w:cs="Times New Roman"/>
          <w:sz w:val="26"/>
          <w:szCs w:val="26"/>
        </w:rPr>
        <w:t xml:space="preserve"> to the 3550 level. </w:t>
      </w:r>
      <w:r w:rsidR="003E172C" w:rsidRPr="00C33120">
        <w:rPr>
          <w:rFonts w:ascii="Times New Roman" w:hAnsi="Times New Roman" w:cs="Times New Roman"/>
          <w:sz w:val="26"/>
          <w:szCs w:val="26"/>
        </w:rPr>
        <w:t xml:space="preserve">At the same time the men were evaluating the condition at the 910 raise, phone calls came into the Blue Room reporting smoke at four other locations within 1,000 feet of the 910 raise. </w:t>
      </w:r>
    </w:p>
    <w:p w:rsidR="00184771" w:rsidRPr="00C33120" w:rsidRDefault="00944BEA"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006C0663" w:rsidRPr="00C33120">
        <w:rPr>
          <w:rFonts w:ascii="Times New Roman" w:hAnsi="Times New Roman" w:cs="Times New Roman"/>
          <w:sz w:val="26"/>
          <w:szCs w:val="26"/>
        </w:rPr>
        <w:t xml:space="preserve">To their horror, the smoke grew darker with each passing second. </w:t>
      </w:r>
      <w:r w:rsidR="00184771" w:rsidRPr="00C33120">
        <w:rPr>
          <w:rFonts w:ascii="Times New Roman" w:hAnsi="Times New Roman" w:cs="Times New Roman"/>
          <w:sz w:val="26"/>
          <w:szCs w:val="26"/>
        </w:rPr>
        <w:t>The only known fact was that it came out of an area mined out a decade earlie</w:t>
      </w:r>
      <w:r w:rsidR="00655F82" w:rsidRPr="00C33120">
        <w:rPr>
          <w:rFonts w:ascii="Times New Roman" w:hAnsi="Times New Roman" w:cs="Times New Roman"/>
          <w:sz w:val="26"/>
          <w:szCs w:val="26"/>
        </w:rPr>
        <w:t xml:space="preserve">r. </w:t>
      </w:r>
      <w:r w:rsidR="003E172C" w:rsidRPr="00C33120">
        <w:rPr>
          <w:rFonts w:ascii="Times New Roman" w:hAnsi="Times New Roman" w:cs="Times New Roman"/>
          <w:sz w:val="26"/>
          <w:szCs w:val="26"/>
        </w:rPr>
        <w:t xml:space="preserve">The interconnected mined-out area extended from 3700 level to the mine surface, 3,700 feet above. </w:t>
      </w:r>
      <w:r w:rsidR="00655F82" w:rsidRPr="00C33120">
        <w:rPr>
          <w:rFonts w:ascii="Times New Roman" w:hAnsi="Times New Roman" w:cs="Times New Roman"/>
          <w:sz w:val="26"/>
          <w:szCs w:val="26"/>
        </w:rPr>
        <w:t>Without a clue about the location of the fire, and with smoke getting worse by the second, the foremen faced a horrible dilemma. They knew they had to order an evacuation, but could only guess about which escape route to take.</w:t>
      </w:r>
      <w:r w:rsidR="003E172C" w:rsidRPr="00C33120">
        <w:rPr>
          <w:rFonts w:ascii="Times New Roman" w:hAnsi="Times New Roman" w:cs="Times New Roman"/>
          <w:sz w:val="26"/>
          <w:szCs w:val="26"/>
        </w:rPr>
        <w:t xml:space="preserve"> They chose the 3100 level because smoke was lighter there than on 3700 level.</w:t>
      </w:r>
    </w:p>
    <w:p w:rsidR="006C0663" w:rsidRPr="00C33120" w:rsidRDefault="00944BEA"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All fresh air from the mine surface passed under the 910 raise into No. 10 Shaft, t hen down through active mining areas. With no smoke visible in that airstream and increasing smoke flowing into the No. 10 shaft, a decision was made to stop that airflow by closing a steel fire door near the Jewell Shaft. Two men riding a Little Mancha locomotive went quickly to the fire door and closed it. Catastrophic results of that action will be revealed as this narrative goes on.</w:t>
      </w:r>
      <w:r w:rsidR="003E172C" w:rsidRPr="00C33120">
        <w:rPr>
          <w:rFonts w:ascii="Times New Roman" w:hAnsi="Times New Roman" w:cs="Times New Roman"/>
          <w:sz w:val="26"/>
          <w:szCs w:val="26"/>
        </w:rPr>
        <w:t xml:space="preserve"> Considering the speed of the locomotive and that of men walking back to the Blue Room, the door was closed before hoisting at No. 10 shaft began.</w:t>
      </w:r>
      <w:r w:rsidR="006C0663" w:rsidRPr="00C33120">
        <w:rPr>
          <w:rFonts w:ascii="Times New Roman" w:hAnsi="Times New Roman" w:cs="Times New Roman"/>
          <w:sz w:val="26"/>
          <w:szCs w:val="26"/>
        </w:rPr>
        <w:tab/>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 xml:space="preserve">     Gene Johnson left the very smoky 3700 level, up No. 10 Shaft to the 3100 level where he found smoke to be much lighter. Based on that finding, he initiated hoisting all men to the 3100 level with instructions to go to the smoke-free Jewell Shaft an on to the surface.</w:t>
      </w:r>
    </w:p>
    <w:p w:rsidR="003E172C"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At about 12:00 noon, Gene Johnson phoned Tom Harrah, instructing him to contact me with instructions to activate the mine stench fire warning system and “bring the helmets” [self-contained breathing apparatus (SCBA)] to 3100 No. 10 Shaft.</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Arson as the cause of the Sunshine fire quickly came into consideration, if for no other reason than it began at an unidentified inactive location. One disgruntled employee who made threats to get even with supervisors who “cheated him” over gypo work was the first person of interest until it was learned that he died in the fire.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 xml:space="preserve">      The arson theory again gained momentum within weeks of the fire when law enforcement personnel raided a home in Wallace occupied by persons of interest. The suspects got wind of the raid and left in the middle of the night. Objects associated with arson were found in the basement of that home.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 xml:space="preserve">     Still haunted by the possible arson threat, the USBM ordered that all ventilation doors providing access to inactive mine workers be chained shut and held by padlocks. The logic </w:t>
      </w:r>
      <w:r w:rsidRPr="00C33120">
        <w:rPr>
          <w:rFonts w:ascii="Times New Roman" w:hAnsi="Times New Roman" w:cs="Times New Roman"/>
          <w:sz w:val="26"/>
          <w:szCs w:val="26"/>
        </w:rPr>
        <w:lastRenderedPageBreak/>
        <w:t>driving that commands was that the arsonist might have been a mine employee who escaped the fire and could return if/when the mine reopened.</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In the interval between the time the fire was declared extinguished and a public hearing in Coeur d’Alene in May, 1973, knowledge of the extreme fire danger of polyurethane foam in largescale applications became known to Sunshine management.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At the public hearing in Coeur d’Alene in May, 1973, the Bureau was unable to pinpoint the location of the fire, but shifted causation to a non-human source. James M. Day’s book, </w:t>
      </w:r>
      <w:r w:rsidRPr="00C33120">
        <w:rPr>
          <w:rFonts w:ascii="Times New Roman" w:hAnsi="Times New Roman" w:cs="Times New Roman"/>
          <w:i/>
          <w:sz w:val="26"/>
          <w:szCs w:val="26"/>
        </w:rPr>
        <w:t xml:space="preserve">The Price of Silver, </w:t>
      </w:r>
      <w:r w:rsidRPr="00C33120">
        <w:rPr>
          <w:rFonts w:ascii="Times New Roman" w:hAnsi="Times New Roman" w:cs="Times New Roman"/>
          <w:sz w:val="26"/>
          <w:szCs w:val="26"/>
        </w:rPr>
        <w:t xml:space="preserve">stated this USBM conclusion on page 188: </w:t>
      </w:r>
      <w:r w:rsidRPr="00C33120">
        <w:rPr>
          <w:rFonts w:ascii="Times New Roman" w:hAnsi="Times New Roman" w:cs="Times New Roman"/>
          <w:i/>
          <w:sz w:val="26"/>
          <w:szCs w:val="26"/>
        </w:rPr>
        <w:t>“</w:t>
      </w:r>
      <w:r w:rsidRPr="00C33120">
        <w:rPr>
          <w:rFonts w:ascii="Times New Roman" w:hAnsi="Times New Roman" w:cs="Times New Roman"/>
          <w:i/>
          <w:sz w:val="26"/>
          <w:szCs w:val="26"/>
          <w:u w:val="single"/>
        </w:rPr>
        <w:t>The ‘probable cause of the fire’ was the spontaneous combustion of paper, oily rags, garbage, and explosives abandoned near timbers in mined-out areas</w:t>
      </w:r>
      <w:r w:rsidRPr="00C33120">
        <w:rPr>
          <w:rFonts w:ascii="Times New Roman" w:hAnsi="Times New Roman" w:cs="Times New Roman"/>
          <w:i/>
          <w:sz w:val="26"/>
          <w:szCs w:val="26"/>
        </w:rPr>
        <w:t xml:space="preserve"> before the mining industry began sand-filling the cavities two decades earlier.”</w:t>
      </w:r>
      <w:r w:rsidRPr="00C33120">
        <w:rPr>
          <w:rFonts w:ascii="Times New Roman" w:hAnsi="Times New Roman" w:cs="Times New Roman"/>
          <w:sz w:val="26"/>
          <w:szCs w:val="26"/>
        </w:rPr>
        <w:t xml:space="preserve"> The underlined verbage seems intentionally vague and a discredit to Sunshine’s focus on the 3400-09 bulkhead as the ignition point.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Just now, I recalled a scary incident early in the mine fire. A Hecla mine rescuer team lead by Glen Strand was the first to enter the 3400 level from No. 10 Shaft. They explored the mine exhaust circuit leading west to the 09 vein intersection. The PUF-covered ventilation control bulkhead was totally gone. The 09 vein was an empty void, even below the 3400 level.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To reach the 09 intersection, the team passed through the 08 vein intersection, a structure similar to 09—covered totally with PUF. Several days later, another mine rescue team attempted to reach to 09 intersection. That was impossible! The 08 vein intersection was then an empty void. It met the same fate as 09.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 logical mind must conclude the 3400-09 ventilation control bulkhead burned before 3400-08. I observed dense black smoke in the Sunshine Mine exhaust minutes after the 12:00 noon phone call from Tom Harrah. A similar observation was reported by men on the Bunker Hill Crescent Mine yard.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The Bunker Hill hotshot mine rescue team, the first outside team to arrive at the Sunshine Mine, observed heavy white smoke in the Sunshine Mine exhaust. PUF smoke is black; smoke mine timber fire is much lighter in color. Based on the test I supervised in the British mine fire test near Buxton, England in the fall of 1976, once ignited, the PUF on the 3400-09 wooden bulkhead was all consumed in less than two (2) minutes.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The ventilation circuit distance from the 3400-09 bulkhead to the mouth of the Sunshine Tunnel is about 5,000 feet. Assuming a velocity of 10 mph, it would take about six (6) minutes for smoke from initial burning at the 3400-09 bulkhead to reach the surface.</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However, once the bulkhead collapsed—an event heard by Tony Sabala at the No. 8 pipe shop immediately before a door into old workings was blown open, followed by dense black smoke—the velocity would diminish as volume of flow was diminished.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And…when the 3700 level fire door near the Jewell Shaft was closed, intake airflow was drastically reduced. That fire door was reopened by men on 3700 level by three men operating a locomotive with a man coach. They entered the smoke zone and attempted to rescue men who had collapsed. Sadly, they too became victims.</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George Clapp, Stan Taylor, and another mine rescue man whose name I cannot recall at this time, and I accessed No. 5 Shaft on 3700 level. I knew that 3100 level smoke was </w:t>
      </w:r>
      <w:r w:rsidRPr="00C33120">
        <w:rPr>
          <w:rFonts w:ascii="Times New Roman" w:hAnsi="Times New Roman" w:cs="Times New Roman"/>
          <w:sz w:val="26"/>
          <w:szCs w:val="26"/>
        </w:rPr>
        <w:lastRenderedPageBreak/>
        <w:t xml:space="preserve">deadly. I needed to know if the same was true on 3700 level. Sadly, it was even worse than 3100.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I accompanied the Bunker Hill mine rescue team to No. 5 Shaft. They discovered five or six bodies, placed them in stretchers and brought them out of the mine. I remained on 3700 level, intent on using a Draeger tester to detect CO, if any, in the Jewell. I then ordered the mine closed until mine rescue crews had tested all connection from the Jewell Shaft to mine workings. They succeeded in sealing off smoke leaking into the Jewell Shaft.</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My own investigation of the fire included entry into mined-out areas within the zone where smoke was first [within minutes of one another] observed between 11:40 a.m. and 11:45 a.m. Envision an elliptical path around a section of the mine with east to west having the greater length of about 1,000 feet. The 09 vein is southern-most; the 08 vein is next, with the Sunshine vein northern-most. The 3700 machine shop and pipe shop are on the Sunshine vein.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Wayne Baxter and I climbed a ladderway in the No. 8 Shaft from 3700 to 3550 level. The east end of the last mined-out 08 vein is about 100 feet from the shaft. Where a timbered tunnel with track in place and manways with chutes existed before the fire, a vast void beyond the reach of our cap lamps existed. All wood supports as well as waste wood used with gob for backfill burned. Remaining rock fell into the void that extended down to or close to the 4000 level.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 xml:space="preserve">     Soot from at the end of that void was at last 6 inches deep. As we followed it to the east, it quickly diminished to a scarcely visible spotting, indicating very little lateral air movement during the fire.</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 xml:space="preserve">     In my examination of the 4000 level between the bottom of the 910 raise and No. 5 Shaft, soot deposits less than one-half inch deep covered the floor of the drift, walls and back, indicating fast and steady air movement. The soot had an oily feel to it and was black as coal.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I invited USBM personnel to return to that area to see for themselves, but their time was dedicated to other purposes. By the way, as my investigation continued for months on end, knowledge of a possible involvement of polyurethane foam emerged. </w:t>
      </w:r>
      <w:r w:rsidRPr="00C33120">
        <w:rPr>
          <w:rFonts w:ascii="Times New Roman" w:hAnsi="Times New Roman" w:cs="Times New Roman"/>
          <w:sz w:val="26"/>
          <w:szCs w:val="26"/>
        </w:rPr>
        <w:tab/>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In 1976, I supervised construction of a replica of the 3400-09 bulkhead—rigid-sprayed-in-place polyurethane foam (PUF) included—in a British mine fire test facility near Buxton, England. D. Graham Wilde, ME was in charge of the test. Temperatures and air quality instruments located safely downstream revealed temperature about 2,500</w:t>
      </w:r>
      <w:r w:rsidRPr="00C33120">
        <w:rPr>
          <w:rFonts w:ascii="Times New Roman" w:hAnsi="Times New Roman" w:cs="Times New Roman"/>
          <w:sz w:val="26"/>
          <w:szCs w:val="26"/>
          <w:vertAlign w:val="superscript"/>
        </w:rPr>
        <w:t>o</w:t>
      </w:r>
      <w:r w:rsidRPr="00C33120">
        <w:rPr>
          <w:rFonts w:ascii="Times New Roman" w:hAnsi="Times New Roman" w:cs="Times New Roman"/>
          <w:sz w:val="26"/>
          <w:szCs w:val="26"/>
        </w:rPr>
        <w:t>F. CO</w:t>
      </w:r>
      <w:r w:rsidRPr="00C33120">
        <w:rPr>
          <w:rFonts w:ascii="Times New Roman" w:hAnsi="Times New Roman" w:cs="Times New Roman"/>
          <w:sz w:val="26"/>
          <w:szCs w:val="26"/>
          <w:vertAlign w:val="subscript"/>
        </w:rPr>
        <w:t>2</w:t>
      </w:r>
      <w:r w:rsidRPr="00C33120">
        <w:rPr>
          <w:rFonts w:ascii="Times New Roman" w:hAnsi="Times New Roman" w:cs="Times New Roman"/>
          <w:sz w:val="26"/>
          <w:szCs w:val="26"/>
        </w:rPr>
        <w:t xml:space="preserve"> at 15%; CO between 3% and 7% and O</w:t>
      </w:r>
      <w:r w:rsidRPr="00C33120">
        <w:rPr>
          <w:rFonts w:ascii="Times New Roman" w:hAnsi="Times New Roman" w:cs="Times New Roman"/>
          <w:sz w:val="26"/>
          <w:szCs w:val="26"/>
          <w:vertAlign w:val="subscript"/>
        </w:rPr>
        <w:t>2</w:t>
      </w:r>
      <w:r w:rsidRPr="00C33120">
        <w:rPr>
          <w:rFonts w:ascii="Times New Roman" w:hAnsi="Times New Roman" w:cs="Times New Roman"/>
          <w:sz w:val="26"/>
          <w:szCs w:val="26"/>
        </w:rPr>
        <w:t xml:space="preserve"> less than 1.0%.</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Sunshine Mining Company filed suit against the U.S. Department of the Interior, Bureau of Mines, the Mine Safety Appliance Company, and a variety of chemical companies that produced the components in PUF. A trial over liability claims began early in January, 1978 and ended in mid-July.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Ruling from the bench, Judge Ray McNichols of the U.S. District Court for the District of Idaho announced his verdict. He began by stating his belief that combustion of polyurethane foam in the Sunshine fire contributed to the death of miners. However, the company failed to prove beyond a reasonable doubt that, but for the presence of </w:t>
      </w:r>
      <w:r w:rsidRPr="00C33120">
        <w:rPr>
          <w:rFonts w:ascii="Times New Roman" w:hAnsi="Times New Roman" w:cs="Times New Roman"/>
          <w:sz w:val="26"/>
          <w:szCs w:val="26"/>
        </w:rPr>
        <w:lastRenderedPageBreak/>
        <w:t>polyurethane foam in the fire, the miners would not have died. That happened forty years ago.</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 book about the Sunshine fire titled </w:t>
      </w:r>
      <w:r w:rsidRPr="00C33120">
        <w:rPr>
          <w:rFonts w:ascii="Times New Roman" w:hAnsi="Times New Roman" w:cs="Times New Roman"/>
          <w:i/>
          <w:sz w:val="26"/>
          <w:szCs w:val="26"/>
        </w:rPr>
        <w:t>The Price of Silver</w:t>
      </w:r>
      <w:r w:rsidRPr="00C33120">
        <w:rPr>
          <w:rFonts w:ascii="Times New Roman" w:hAnsi="Times New Roman" w:cs="Times New Roman"/>
          <w:sz w:val="26"/>
          <w:szCs w:val="26"/>
        </w:rPr>
        <w:t>, Copyright © 2007, was written by James M. Day.  He was the solicitor for the U.S. Department of the Interior, Bureau of Mines in 1972. In May, 1973 he held a preliminary hearing in Coeur d’Alene. U.S. Bureau of Mines (USBM) personnel stated the theory that the fire was ignited by spontaneous combustion of oily rags and other combustible waste, left behind the bulkheads on 3400 level that burned for days, even weeks or months before reaching the 3400-09 bulkhead. Sunshine’s fire experts insisted that the fire was ignited shortly before the first smoke was observed on 3700 near No. 10 Shaft. The USBM’s final report on the Sunshine Fire Disaster was released February 14, 1973. Needless to say, disagreements over the cause of Sunshine’s disaster continue to this day.</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The Sunshine Mine reopened early in December, 1973, confident that major changes in mine ventilation and employee safety and health training and testing were adequate to protect against another fire disaster. Never again would Sunshine Mine workers insist that a dangerous mine fire couldn’t occur in a hardrock mine—a belief shared worldwide prior to May 2, 1972.</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The focus on polyurethane foam as an accelerant in the mine fire led to huge expenditures by Sunshine’s legal counsel. Sunshine’s safety director was “turned loose” to explore accessible mined-out areas within the mine fire zone. The quantity and makeup of soot deposits and direction of smoke movement provided evidence needed to determine the presence of PUF residues and the main recirculation pathway induced by the ventilation fans on 3400 level. The PUF effect on a wood fire were confirmed in the SMRI/Buxton test in October, 1976. Armed with the Buxton test data, attorneys for Sunshine Mining Company identified the 3400-09 intersection as the ignition point of the May 2 fire.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The rapid and toxic development of deadly smoke and fire gases in a fire involving PUF was more than adequate to explain a phenomenon recognized by all parties to the Sunshine Mine fire litigation: The fire developed more rapidly and with much deadlier concentrations of fire gases than “ordinary” timbered mine fires.</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In a phone conversation with Harry Cougher on May 15, he mentioned an observation made by the Bunker Hill “hotshot” mine rescue team, the first team to arrive at the Sunshine Mine on May 2, early afternoon. They saw thick white smoke in Sunshine’s main exhaust.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I was surprised by Harry’s statement. The smoke they saw was unlike what I saw at about 12:03 p.m. when I rushed out of my office to dump the stench and arrange to get the SCBAs out of storage and on the way to 3100 No. 10 Shaft. I saw heavy black smoke boiling out of Sunshine’s main exhaust. Wood smoke from mine timber fires is white, perhaps influenced by high humidity in deep mines. Smoke from burning plastics such as PUF is black.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I would not have revisited the Sunshine Mine fire, had not the Mine Safety and Health Administration (MSHA) released the following promotional material: Mining Disasters - An Exhibition</w:t>
      </w:r>
      <w:r w:rsidR="00944008" w:rsidRPr="00C33120">
        <w:rPr>
          <w:rFonts w:ascii="Times New Roman" w:hAnsi="Times New Roman" w:cs="Times New Roman"/>
          <w:sz w:val="26"/>
          <w:szCs w:val="26"/>
        </w:rPr>
        <w:t>:</w:t>
      </w:r>
      <w:r w:rsidRPr="00C33120">
        <w:rPr>
          <w:rFonts w:ascii="Times New Roman" w:hAnsi="Times New Roman" w:cs="Times New Roman"/>
          <w:sz w:val="26"/>
          <w:szCs w:val="26"/>
        </w:rPr>
        <w:t xml:space="preserve"> Printed from United States Department of Labor - </w:t>
      </w:r>
      <w:hyperlink r:id="rId7" w:history="1">
        <w:r w:rsidRPr="00C33120">
          <w:rPr>
            <w:rStyle w:val="Hyperlink"/>
            <w:rFonts w:ascii="Times New Roman" w:hAnsi="Times New Roman" w:cs="Times New Roman"/>
            <w:bCs/>
            <w:color w:val="auto"/>
            <w:sz w:val="26"/>
            <w:szCs w:val="26"/>
            <w:shd w:val="clear" w:color="auto" w:fill="FFFFFF"/>
          </w:rPr>
          <w:t xml:space="preserve">Mine Safety and Health Administration </w:t>
        </w:r>
        <w:r w:rsidR="00944008" w:rsidRPr="00C33120">
          <w:rPr>
            <w:rStyle w:val="Hyperlink"/>
            <w:rFonts w:ascii="Times New Roman" w:hAnsi="Times New Roman" w:cs="Times New Roman"/>
            <w:bCs/>
            <w:color w:val="auto"/>
            <w:sz w:val="26"/>
            <w:szCs w:val="26"/>
            <w:shd w:val="clear" w:color="auto" w:fill="FFFFFF"/>
          </w:rPr>
          <w:t>–</w:t>
        </w:r>
      </w:hyperlink>
      <w:r w:rsidRPr="00C33120">
        <w:rPr>
          <w:rFonts w:ascii="Times New Roman" w:hAnsi="Times New Roman" w:cs="Times New Roman"/>
          <w:sz w:val="26"/>
          <w:szCs w:val="26"/>
        </w:rPr>
        <w:t xml:space="preserve"> </w:t>
      </w:r>
      <w:bookmarkStart w:id="0" w:name="_GoBack"/>
      <w:r w:rsidR="00200C23" w:rsidRPr="005E78D4">
        <w:rPr>
          <w:color w:val="0070C0"/>
        </w:rPr>
        <w:fldChar w:fldCharType="begin"/>
      </w:r>
      <w:r w:rsidR="00200C23" w:rsidRPr="005E78D4">
        <w:rPr>
          <w:color w:val="0070C0"/>
        </w:rPr>
        <w:instrText xml:space="preserve"> HYPERLINK "https://arlweb.msha.gov/disaster/disaster.htm" </w:instrText>
      </w:r>
      <w:r w:rsidR="00200C23" w:rsidRPr="005E78D4">
        <w:rPr>
          <w:color w:val="0070C0"/>
        </w:rPr>
        <w:fldChar w:fldCharType="separate"/>
      </w:r>
      <w:r w:rsidRPr="005E78D4">
        <w:rPr>
          <w:rStyle w:val="Hyperlink"/>
          <w:rFonts w:ascii="Times New Roman" w:hAnsi="Times New Roman" w:cs="Times New Roman"/>
          <w:color w:val="0070C0"/>
          <w:sz w:val="26"/>
          <w:szCs w:val="26"/>
        </w:rPr>
        <w:t>https://arlweb.msha.gov/disaster/disaster.htm</w:t>
      </w:r>
      <w:r w:rsidR="00200C23" w:rsidRPr="005E78D4">
        <w:rPr>
          <w:rStyle w:val="Hyperlink"/>
          <w:rFonts w:ascii="Times New Roman" w:hAnsi="Times New Roman" w:cs="Times New Roman"/>
          <w:color w:val="0070C0"/>
          <w:sz w:val="26"/>
          <w:szCs w:val="26"/>
        </w:rPr>
        <w:fldChar w:fldCharType="end"/>
      </w:r>
      <w:bookmarkEnd w:id="0"/>
      <w:r w:rsidRPr="00C33120">
        <w:rPr>
          <w:rStyle w:val="Hyperlink"/>
          <w:rFonts w:ascii="Times New Roman" w:hAnsi="Times New Roman" w:cs="Times New Roman"/>
          <w:color w:val="auto"/>
          <w:sz w:val="26"/>
          <w:szCs w:val="26"/>
        </w:rPr>
        <w:t>.</w:t>
      </w:r>
      <w:r w:rsidRPr="00C33120">
        <w:rPr>
          <w:rFonts w:ascii="Times New Roman" w:hAnsi="Times New Roman" w:cs="Times New Roman"/>
          <w:sz w:val="26"/>
          <w:szCs w:val="26"/>
        </w:rPr>
        <w:t xml:space="preserve"> Some of the narrative </w:t>
      </w:r>
      <w:r w:rsidRPr="00C33120">
        <w:rPr>
          <w:rFonts w:ascii="Times New Roman" w:hAnsi="Times New Roman" w:cs="Times New Roman"/>
          <w:sz w:val="26"/>
          <w:szCs w:val="26"/>
        </w:rPr>
        <w:lastRenderedPageBreak/>
        <w:t>provide</w:t>
      </w:r>
      <w:r w:rsidR="009D4939">
        <w:rPr>
          <w:rFonts w:ascii="Times New Roman" w:hAnsi="Times New Roman" w:cs="Times New Roman"/>
          <w:sz w:val="26"/>
          <w:szCs w:val="26"/>
        </w:rPr>
        <w:t>d</w:t>
      </w:r>
      <w:r w:rsidRPr="00C33120">
        <w:rPr>
          <w:rFonts w:ascii="Times New Roman" w:hAnsi="Times New Roman" w:cs="Times New Roman"/>
          <w:sz w:val="26"/>
          <w:szCs w:val="26"/>
        </w:rPr>
        <w:t xml:space="preserve"> with enlarged photographs taken in or at the Sunshine Mine is incorrect or misleading.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Quoted from James M. Day’s book </w:t>
      </w:r>
      <w:r w:rsidRPr="00C33120">
        <w:rPr>
          <w:rFonts w:ascii="Times New Roman" w:hAnsi="Times New Roman" w:cs="Times New Roman"/>
          <w:i/>
          <w:sz w:val="26"/>
          <w:szCs w:val="26"/>
        </w:rPr>
        <w:t>The Price of Silver,</w:t>
      </w:r>
      <w:r w:rsidRPr="00C33120">
        <w:rPr>
          <w:rFonts w:ascii="Times New Roman" w:hAnsi="Times New Roman" w:cs="Times New Roman"/>
          <w:sz w:val="26"/>
          <w:szCs w:val="26"/>
        </w:rPr>
        <w:t xml:space="preserve"> Copyright © 2007] </w:t>
      </w:r>
      <w:r w:rsidRPr="00C33120">
        <w:rPr>
          <w:rFonts w:ascii="Times New Roman" w:hAnsi="Times New Roman" w:cs="Times New Roman"/>
          <w:i/>
          <w:sz w:val="26"/>
          <w:szCs w:val="26"/>
        </w:rPr>
        <w:t xml:space="preserve">“The District Court’s decision was not the last word. In 1997, Robert Launhardt, Sunshine’s safety director, wrote The Sunshine Mine Fire Disaster: A View from the Inside “to correct the record for the sake of history.” His article is available on the web site of the United States Mine Rescue at </w:t>
      </w:r>
      <w:hyperlink r:id="rId8" w:history="1">
        <w:r w:rsidRPr="00C33120">
          <w:rPr>
            <w:rStyle w:val="Hyperlink"/>
            <w:rFonts w:ascii="Times New Roman" w:hAnsi="Times New Roman" w:cs="Times New Roman"/>
            <w:i/>
            <w:color w:val="auto"/>
            <w:sz w:val="26"/>
            <w:szCs w:val="26"/>
          </w:rPr>
          <w:t>www.usmra.com</w:t>
        </w:r>
      </w:hyperlink>
      <w:r w:rsidRPr="00C33120">
        <w:rPr>
          <w:rFonts w:ascii="Times New Roman" w:hAnsi="Times New Roman" w:cs="Times New Roman"/>
          <w:i/>
          <w:sz w:val="26"/>
          <w:szCs w:val="26"/>
        </w:rPr>
        <w:t xml:space="preserve">  Launhardt challenged the Bureau’s and Court’s findings with scientific ignorance, bias, and untruths in an belated attempt to absolve Sunshine’s misfeasance. Its lack of values is admitted by Launhardt’s caveat: “Documents in my possession, in combination with my own observations, leave a gaping hole in story of May 2, 1972. I also acknowledge that some of my information may be incorrect.”</w:t>
      </w:r>
      <w:r w:rsidRPr="00C33120">
        <w:rPr>
          <w:rFonts w:ascii="Times New Roman" w:hAnsi="Times New Roman" w:cs="Times New Roman"/>
          <w:sz w:val="26"/>
          <w:szCs w:val="26"/>
        </w:rPr>
        <w:t xml:space="preserve">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To help those wanting to understand the cause of Sunshine’s fire disaster, information about the mine prior to the fire is needed. “Natural ventilation” of the Sunshine Mine induced about 30,000 cfm through the mine. Two 150 hp “booster fans” on 3400 level with help from exhaust fans at the upper end of the mine increased the natural mine ventilation to about 100,000 cfm.</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Fresh outside air moved down the Jewell Shaft. About 30,000 cfm crossed the 3100 level until reaching a ventilation opening that carried it down to 3700 near No. 5 Shaft where it joined the intake airstream of about 70,000 cfm through the Jewell Shaft 3700 station.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About 100,000 cfm of intake air reached the 3700 No. 10 Shaft where it was carried down and divided among mining and development levels. A 48” diameter borehole from the 3700 level to 4800 level was completed several weeks before the fire, drilled as a pilot hole for No. 12 Shaft. Lagging was placed over the borehole on 3700 to limit the flow of air from the Jewell Shaft to a quantity adequate for the crew advancing the 4800 west lateral.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Now that a cursory summary of the fire and its legal aftermath has been presented, details that help to understand the conflicting speculation about the origin of the fire and unusually dangerous environment never before experienced in a hardrock mine fire—even in shaft fires such as in Butte in 1917—are presented.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The narrative is built around details available only within the USBM and successor Mine Safety and Health Administration (MSHA); details accurately provided in James M. Days book, </w:t>
      </w:r>
      <w:r w:rsidRPr="00C33120">
        <w:rPr>
          <w:rFonts w:ascii="Times New Roman" w:hAnsi="Times New Roman" w:cs="Times New Roman"/>
          <w:i/>
          <w:sz w:val="26"/>
          <w:szCs w:val="26"/>
        </w:rPr>
        <w:t>The Price of Silver.</w:t>
      </w:r>
      <w:r w:rsidRPr="00C33120">
        <w:rPr>
          <w:rFonts w:ascii="Times New Roman" w:hAnsi="Times New Roman" w:cs="Times New Roman"/>
          <w:sz w:val="26"/>
          <w:szCs w:val="26"/>
        </w:rPr>
        <w:t xml:space="preserve"> Jim Day combined statements of survivors about location and movement of personnel with No. 10 double-drum hoist “tattletale” printouts, providing a reliable source. </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 249</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 xml:space="preserve">“The principal source for the book The Price of Silver is a four-drawer file cabinet containing copies of the Department of the Interior’s official and non-official records of the Sunshine Mine disaster that has been waiting for me in my study for over thirty years. Included are depositions of Sunshine miners, rescue crews, and Sunshine’s management taken after the fire broke out; transcripts of public hearings conducted in Kellogg, Idaho between July 18 and 26, 1972, and in Coeur d’Alene, Idaho during May 14 through 16, 1973; and thousands of pages of exhibits, photographs, mine maps, and Bureau of Mines and Sunshine Mine Company memoranda. The Mine Safety Appliances </w:t>
      </w:r>
      <w:r w:rsidRPr="00C33120">
        <w:rPr>
          <w:rFonts w:ascii="Times New Roman" w:hAnsi="Times New Roman" w:cs="Times New Roman"/>
          <w:i/>
          <w:sz w:val="26"/>
          <w:szCs w:val="26"/>
        </w:rPr>
        <w:lastRenderedPageBreak/>
        <w:t xml:space="preserve">and Westinghouse Electric Corporation official’s testimony and data were also available. Unofficial sources included Bureau internal reports and memoranda, personal log of Bureau Director Dr. Elburt F. Osburn, daily reports of Bureau Assistant Director for Metal and Nonmetal Mine Health and Safety Stanley M. Jarett, and personal copies of Deputy Assistant Secretary for Mineral Resources John B. Rigg, Sr.  </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i/>
          <w:sz w:val="26"/>
          <w:szCs w:val="26"/>
        </w:rPr>
        <w:tab/>
        <w:t>“Extensive references were made to the Bureau’s “Final Report of Major Mine Fire Disaster Sunshine Mine, Sunshine Mining Company, Kellogg, Shoshone County, Idaho, May 2, 1972” released February 14, 1973; the Bureau’s “Preliminary Report” dated June 19, 1972; and the author’s “Report on the Sunshine Mine Disaster of May 2, 1972” issued by the Office of Hearings and Appeals, Department of the Interior, dated March 22, 1976.”</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 196</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“As usual, the courts have the last word. Chief Judge Ray McNichols of the U.S. District Court for the District of Idaho consolidated six cases in the case of Helen House, et al. v. Mine Safety Appliances et al., under CA 1-73-50 (October 19, 1978). In addition to MSA, the estates of the deceased miners and the Sunshine Mining Co. brought actions against six chemical companies for the negligent manufacture and installation of polyurethane, alleging it caused deaths of the miners and damage to Sunshine Mining Co. The U.S. was sued for [the Bureau] negligently permitting the use of polyurethane foam in the mine, negligence in conducting the ventilation survey, and negligently conducting inspections, all of which allegedly contributed to the deaths of the miners and damage to the Sunshine Mining Co.</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i/>
          <w:sz w:val="26"/>
          <w:szCs w:val="26"/>
        </w:rPr>
        <w:tab/>
        <w:t>“Of interest, the plaintiffs now agreed that the fire originated in the area of the 3400 level 09 bulkhead and the court determined “the evidence supports the view that spontaneous combustion occurred,” which agreed with the Bureau Final Report and author’s findings.</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i/>
          <w:sz w:val="26"/>
          <w:szCs w:val="26"/>
        </w:rPr>
        <w:tab/>
        <w:t>“The judge ruled that polyurethane foam was not the “proximate cause of any damage” and the plaintiffs failed to prove negligence on the part of the companies and the bureau.”</w:t>
      </w:r>
    </w:p>
    <w:p w:rsidR="00535D07" w:rsidRPr="00C33120" w:rsidRDefault="00535D07" w:rsidP="00C33120">
      <w:pPr>
        <w:pStyle w:val="NoSpacing"/>
        <w:tabs>
          <w:tab w:val="left" w:pos="360"/>
        </w:tabs>
        <w:jc w:val="both"/>
        <w:rPr>
          <w:rFonts w:ascii="Times New Roman" w:hAnsi="Times New Roman" w:cs="Times New Roman"/>
          <w:i/>
          <w:sz w:val="26"/>
          <w:szCs w:val="26"/>
        </w:rPr>
      </w:pPr>
      <w:r w:rsidRPr="00C33120">
        <w:rPr>
          <w:rFonts w:ascii="Times New Roman" w:hAnsi="Times New Roman" w:cs="Times New Roman"/>
          <w:sz w:val="26"/>
          <w:szCs w:val="26"/>
        </w:rPr>
        <w:t xml:space="preserve">     </w:t>
      </w:r>
      <w:r w:rsidRPr="00C33120">
        <w:rPr>
          <w:rFonts w:ascii="Times New Roman" w:hAnsi="Times New Roman" w:cs="Times New Roman"/>
          <w:sz w:val="26"/>
          <w:szCs w:val="26"/>
          <w:u w:val="single"/>
        </w:rPr>
        <w:t>Page 26</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“The experienced foremen knew that the vast amount of smoke billowing down [the 3700-910 raise] meant there was a major fire above the 3700 level, the normal way in and out of the mine, and it would soon be inundated with smoke and impassable. They feared the smoke would circulate with the ventilation airflow to the No. 10 shaft and down to the lower levels, contaminating the only source of fresh air and cutting off the only means of escape of the men below. There was no choice but to evacuate the mine through the 3100 level.”</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Based on consensus reached by four supervisors and two mine electricians gathered at 910 raise on 3700 level, two men were assigned to close the fire door on 3700 level near the Jewell Shaft.  Then, the lagging over the borehole was removed, allowing free flow of air down to 4800 west lateral. Based on this information from Day’s book, it seems obvious that no-one challenged the decision to close the fire door.</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Sadly, based only on hindsight, that decision cut off inflow of about 100,000 cfm of fresh air to No. 10 Shaft and below—inflow that would have diluted the ongoing recirculation of deadly smoke and fire gases induced by two 150 hp fans on 3400 upstream from the fire. Three of the six men gathered at the 910 raise survived the fire. They were beyond the area of smoke recirculation before the fire door was closed.</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lastRenderedPageBreak/>
        <w:tab/>
      </w:r>
      <w:r w:rsidRPr="00C33120">
        <w:rPr>
          <w:rFonts w:ascii="Times New Roman" w:hAnsi="Times New Roman" w:cs="Times New Roman"/>
          <w:sz w:val="26"/>
          <w:szCs w:val="26"/>
          <w:u w:val="single"/>
        </w:rPr>
        <w:t>Pages 197-198</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Bureau List of Contributing Factors to the Sunshine Mine Disaster</w:t>
      </w:r>
      <w:r w:rsidRPr="00C33120">
        <w:rPr>
          <w:rFonts w:ascii="Times New Roman" w:hAnsi="Times New Roman" w:cs="Times New Roman"/>
          <w:sz w:val="26"/>
          <w:szCs w:val="26"/>
        </w:rPr>
        <w:t>: The list of seventeen factors begs the question of why the Sunshine fire was a disaster at all. All hardrock mine fire disasters prior to Sunshine involved shaft fires or fires in a steeply inclined timbered intake airway. Several of the seventeen demand response:</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No. 2</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Delay in beginning mine evacuation</w:t>
      </w:r>
      <w:r w:rsidRPr="00C33120">
        <w:rPr>
          <w:rFonts w:ascii="Times New Roman" w:hAnsi="Times New Roman" w:cs="Times New Roman"/>
          <w:sz w:val="26"/>
          <w:szCs w:val="26"/>
        </w:rPr>
        <w:t>: That charge was refuted by James M. Day, as follows:</w:t>
      </w:r>
    </w:p>
    <w:p w:rsidR="00535D07" w:rsidRPr="00C33120" w:rsidRDefault="00535D07" w:rsidP="00C33120">
      <w:pPr>
        <w:pStyle w:val="NoSpacing"/>
        <w:tabs>
          <w:tab w:val="left" w:pos="360"/>
        </w:tabs>
        <w:jc w:val="both"/>
        <w:rPr>
          <w:rFonts w:ascii="Times New Roman" w:hAnsi="Times New Roman" w:cs="Times New Roman"/>
          <w:sz w:val="26"/>
          <w:szCs w:val="26"/>
          <w:u w:val="single"/>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 199-200, Evacuation Orders</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 xml:space="preserve">“The Bureau concluded there was a delay by the foreman ordering the evacuation while they searched for the fire… The evacuation was delayed at least 20 minutes while an investigation was conducted…The Bureau’s findings cannot be substantiated… responded instantaneously by running into the smoke and following it to the 910 raise, a distance of about 900 feet. Around the same time, several men listening in on the phone heard Don Beehner call the Blue Room from the pipe shop and tell foreman Bob Bush that smoke was pouring from a bulkhead to old workings between the pipe shop and 08 machine shop. The listener heard Bob tell Don and the pipe fitters to go to the No. 10 station, the first order in preparation for evacuation, then call Pete Bennett in the 08 shop and tell him to check the area for fire. Bob left the blue room with his brother and foreman, Jim Bush, on a Mancha motor to locate the fire…Under Gene’s [Gene Johnson] leadership, the four foremen [next to page 200] immediately decided the fire was above the 3700 level and to evacuate the mine from the 3100 level. </w:t>
      </w:r>
      <w:r w:rsidRPr="00C33120">
        <w:rPr>
          <w:rFonts w:ascii="Times New Roman" w:hAnsi="Times New Roman" w:cs="Times New Roman"/>
          <w:i/>
          <w:sz w:val="26"/>
          <w:szCs w:val="26"/>
          <w:u w:val="single"/>
        </w:rPr>
        <w:t>Considering the distance between the Blue Room and the 910 raise, the foremen’s decision to evacuate was made no later than seven or eight minutes after the smoke was detected. Bob Bush’s telephone order was instantaneous</w:t>
      </w:r>
      <w:r w:rsidRPr="00C33120">
        <w:rPr>
          <w:rFonts w:ascii="Times New Roman" w:hAnsi="Times New Roman" w:cs="Times New Roman"/>
          <w:sz w:val="26"/>
          <w:szCs w:val="26"/>
          <w:u w:val="single"/>
        </w:rPr>
        <w:t>.</w:t>
      </w:r>
      <w:r w:rsidRPr="00C33120">
        <w:rPr>
          <w:rFonts w:ascii="Times New Roman" w:hAnsi="Times New Roman" w:cs="Times New Roman"/>
          <w:i/>
          <w:sz w:val="26"/>
          <w:szCs w:val="26"/>
          <w:u w:val="single"/>
        </w:rPr>
        <w:t>”</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No. 9</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Failure to construct incombustible ventilation bulkheads</w:t>
      </w:r>
      <w:r w:rsidRPr="00C33120">
        <w:rPr>
          <w:rFonts w:ascii="Times New Roman" w:hAnsi="Times New Roman" w:cs="Times New Roman"/>
          <w:sz w:val="26"/>
          <w:szCs w:val="26"/>
        </w:rPr>
        <w:t>: Incombustible bulkheads were never required in hardrock mines. Timber products were used for nearly all ground support used in hardrock mines—not sure about coal mines. Unfortunately for Sunshine, PUF developed jointly by Mine Safety Appliance Corporation and the U.S. Bureau of Mines and certified as non-burning and self-extinguishing was installed to seal critical ventilation bulkheads. That product proved to be an accelerant in the Sunshine fire. It is likely that PUF caused fuel-rich combustion with CO at 3% to 7%--far different from the 0.3% to 0.4% reported in the first two (2) hours in a mine timber fire.</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No. 11 &amp; 12</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 xml:space="preserve">Failure to maintain </w:t>
      </w:r>
      <w:r w:rsidRPr="00C33120">
        <w:rPr>
          <w:rFonts w:ascii="Times New Roman" w:hAnsi="Times New Roman" w:cs="Times New Roman"/>
          <w:sz w:val="26"/>
          <w:szCs w:val="26"/>
        </w:rPr>
        <w:t xml:space="preserve">(unrequired) </w:t>
      </w:r>
      <w:r w:rsidRPr="00C33120">
        <w:rPr>
          <w:rFonts w:ascii="Times New Roman" w:hAnsi="Times New Roman" w:cs="Times New Roman"/>
          <w:i/>
          <w:sz w:val="26"/>
          <w:szCs w:val="26"/>
        </w:rPr>
        <w:t>self-rescuers in usable condition</w:t>
      </w:r>
      <w:r w:rsidRPr="00C33120">
        <w:rPr>
          <w:rFonts w:ascii="Times New Roman" w:hAnsi="Times New Roman" w:cs="Times New Roman"/>
          <w:sz w:val="26"/>
          <w:szCs w:val="26"/>
        </w:rPr>
        <w:t xml:space="preserve">: and </w:t>
      </w:r>
      <w:r w:rsidRPr="00C33120">
        <w:rPr>
          <w:rFonts w:ascii="Times New Roman" w:hAnsi="Times New Roman" w:cs="Times New Roman"/>
          <w:i/>
          <w:sz w:val="26"/>
          <w:szCs w:val="26"/>
        </w:rPr>
        <w:t>Failure to train underground employees in use of self-</w:t>
      </w:r>
      <w:r w:rsidRPr="00C33120">
        <w:rPr>
          <w:rFonts w:ascii="Times New Roman" w:hAnsi="Times New Roman" w:cs="Times New Roman"/>
          <w:sz w:val="26"/>
          <w:szCs w:val="26"/>
        </w:rPr>
        <w:t xml:space="preserve">rescuers: All the BM-1447 self-rescuers were in usable condition. Problems with “popping” the sealed cap were universal with those units. AND…Sunshine mine rescue personnel and all mine supervisors were trained in use of BM-1447 unit beginning in about 1963. NOBODY PAID ATTENTION BECAUSE NOBODY BELIEVED A DANGEROUS FIRE COULD OCCUR IN A HARDROCK MINE. New MSA W-65. A few mine rescue men, e.g., Don Beehner, knew how to hit the push button with a pipe wrench. He and others helped men use them.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Also - As a matter of record: Pilferage of self-rescuers occurred on a regular basis, reducing the stock in the mine. Jim Atha, mine safety engineer in 1971, ordered a large number of MSA-W-65 units to restock lower levels. MSA notified John B. Davis, Sunshine purchasing agent, that the order could not be filled because coal mines were converting to </w:t>
      </w:r>
      <w:r w:rsidRPr="00C33120">
        <w:rPr>
          <w:rFonts w:ascii="Times New Roman" w:hAnsi="Times New Roman" w:cs="Times New Roman"/>
          <w:sz w:val="26"/>
          <w:szCs w:val="26"/>
        </w:rPr>
        <w:lastRenderedPageBreak/>
        <w:t>W-65 units, and Sunshine was a hardrock mine an didn’t need more self-rescuers. [Some W-65s purchased earlier were stocked in the 3100 No. 10 hoist cab].</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No. 14</w:t>
      </w:r>
      <w:r w:rsidRPr="00C33120">
        <w:rPr>
          <w:rFonts w:ascii="Times New Roman" w:hAnsi="Times New Roman" w:cs="Times New Roman"/>
          <w:i/>
          <w:sz w:val="26"/>
          <w:szCs w:val="26"/>
        </w:rPr>
        <w:t>: Failure to designate anyone as being in charge of the entire operation in the absence of top mine officials</w:t>
      </w:r>
      <w:r w:rsidRPr="00C33120">
        <w:rPr>
          <w:rFonts w:ascii="Times New Roman" w:hAnsi="Times New Roman" w:cs="Times New Roman"/>
          <w:sz w:val="26"/>
          <w:szCs w:val="26"/>
        </w:rPr>
        <w:t>: That charge really doesn’t deserve an answer. By far, the supervisors on duty in the mine were most capable of making a decision. The only person at the annual meeting who might have had an opinion was Al Walkup, the new mine superintendent. He had less than six months experience at the mine and knew very little about response to a mine fire—especially one of unknown location.</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Unlike all other hardrock mine fire disasters in recent history, Sunshine’s May 2, 1972 fire location remained unknown for months after the fire. Not surprisingly, its location was strongly disputed between experts representing Sunshine Mining Company and the U.S. Bureau of Mines.</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The time at which initial combustion occurred was also disputed. Sunshine set the time of ignition as shortly before the first detectable smoke appeared at the 3700 Electric Shop near No. 10 Shaft. Based on months of post-fire investigation by Sunshine personnel and fire experts retained by Sunshine management, </w:t>
      </w:r>
      <w:r w:rsidRPr="00C33120">
        <w:rPr>
          <w:rFonts w:ascii="Times New Roman" w:hAnsi="Times New Roman" w:cs="Times New Roman"/>
          <w:sz w:val="26"/>
          <w:szCs w:val="26"/>
          <w:u w:val="single"/>
        </w:rPr>
        <w:t>the polyurethane coated bulkheads sealing off the 09 vein intersection with the 3400 level</w:t>
      </w:r>
      <w:r w:rsidRPr="00C33120">
        <w:rPr>
          <w:rFonts w:ascii="Times New Roman" w:hAnsi="Times New Roman" w:cs="Times New Roman"/>
          <w:sz w:val="26"/>
          <w:szCs w:val="26"/>
        </w:rPr>
        <w:t xml:space="preserve"> main drift was identified as the </w:t>
      </w:r>
      <w:r w:rsidRPr="00C33120">
        <w:rPr>
          <w:rFonts w:ascii="Times New Roman" w:hAnsi="Times New Roman" w:cs="Times New Roman"/>
          <w:sz w:val="26"/>
          <w:szCs w:val="26"/>
          <w:u w:val="single"/>
        </w:rPr>
        <w:t>source of ignition and initial combustion</w:t>
      </w:r>
      <w:r w:rsidRPr="00C33120">
        <w:rPr>
          <w:rFonts w:ascii="Times New Roman" w:hAnsi="Times New Roman" w:cs="Times New Roman"/>
          <w:sz w:val="26"/>
          <w:szCs w:val="26"/>
        </w:rPr>
        <w:t xml:space="preserve"> involving the polyurethane coated bulkheads and adjacent mine timbers.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Words of thanks are offered to James M Day for some of his candid comments in about the emergency response plan that was in effect at the time of the fire. </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 200</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“Although Sunshine’s posted “Procedure to Follow in Case of a Mine Fire” was outdated and its methods and strategies incomplete, it contained the following basic rule: “Send first available shift boss to ascertain the exact location of the fire, by the safest possible route. Have him report immediately, either by phone or in person. No supervisor should order an evacuation until he has determined the safest route.”</w:t>
      </w:r>
    </w:p>
    <w:p w:rsidR="00535D07" w:rsidRPr="00C33120"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 201</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“No doubt, if Gene Johnson and the other foreman ordered an evacuation at the first sign of smoke, more men could have been hoisted in a 14 to 16-minute period. But whether they would have been evacuated to the 3100 level is conjecture. The 3700 level was the normal evacuation level, and no one, even the Bureau’s expected the speed in which the smoke and carbon monoxide inundated the mine. It has never been witnessed before, or since. If the foremen had not investigated the source of the smoke and determined the safest route was the 3100 level, dozens more men would have perished if evacuated on the 3700 level. It was a sound judgment only the foremen on the scene could have made under the conditions they were aware of at the time.”</w:t>
      </w:r>
    </w:p>
    <w:p w:rsidR="00535D07" w:rsidRPr="00C33120" w:rsidRDefault="00535D07" w:rsidP="00C33120">
      <w:pPr>
        <w:pStyle w:val="NoSpacing"/>
        <w:tabs>
          <w:tab w:val="left" w:pos="360"/>
        </w:tabs>
        <w:jc w:val="both"/>
        <w:rPr>
          <w:rFonts w:ascii="Times New Roman" w:hAnsi="Times New Roman" w:cs="Times New Roman"/>
          <w:i/>
          <w:sz w:val="26"/>
          <w:szCs w:val="26"/>
          <w:u w:val="single"/>
        </w:rPr>
      </w:pPr>
      <w:r w:rsidRPr="00C33120">
        <w:rPr>
          <w:rFonts w:ascii="Times New Roman" w:hAnsi="Times New Roman" w:cs="Times New Roman"/>
          <w:sz w:val="26"/>
          <w:szCs w:val="26"/>
        </w:rPr>
        <w:tab/>
      </w:r>
      <w:r w:rsidRPr="00C33120">
        <w:rPr>
          <w:rFonts w:ascii="Times New Roman" w:hAnsi="Times New Roman" w:cs="Times New Roman"/>
          <w:sz w:val="26"/>
          <w:szCs w:val="26"/>
          <w:u w:val="single"/>
        </w:rPr>
        <w:t>Pages 204-205</w:t>
      </w:r>
      <w:r w:rsidRPr="00C33120">
        <w:rPr>
          <w:rFonts w:ascii="Times New Roman" w:hAnsi="Times New Roman" w:cs="Times New Roman"/>
          <w:sz w:val="26"/>
          <w:szCs w:val="26"/>
        </w:rPr>
        <w:t xml:space="preserve">: </w:t>
      </w:r>
      <w:r w:rsidRPr="00C33120">
        <w:rPr>
          <w:rFonts w:ascii="Times New Roman" w:hAnsi="Times New Roman" w:cs="Times New Roman"/>
          <w:i/>
          <w:sz w:val="26"/>
          <w:szCs w:val="26"/>
        </w:rPr>
        <w:t xml:space="preserve">“Sunshine’s “Fire Protection and Escape Plan” emphasized: IT IS OF UTMOST IMPORTANCE IN A MINE FIRE THAT THE VENTILATION IS NOT ALTERED AT RANDOM BY ANYONE. NEVER LEAVE A DRAFT DOOR OPEN OR TAMPER WITH A FAN DURING A FIRE. </w:t>
      </w:r>
      <w:r w:rsidRPr="00C33120">
        <w:rPr>
          <w:rFonts w:ascii="Times New Roman" w:hAnsi="Times New Roman" w:cs="Times New Roman"/>
          <w:i/>
          <w:sz w:val="26"/>
          <w:szCs w:val="26"/>
          <w:u w:val="single"/>
        </w:rPr>
        <w:t xml:space="preserve">If changes in the ventilation will be of benefit to the men, the decision must be made by responsible management personnel who are thoroughly familiar with the ventilation system.” </w:t>
      </w:r>
    </w:p>
    <w:p w:rsidR="00535D07" w:rsidRDefault="00535D07" w:rsidP="00C33120">
      <w:pPr>
        <w:pStyle w:val="NoSpacing"/>
        <w:tabs>
          <w:tab w:val="left" w:pos="360"/>
        </w:tabs>
        <w:jc w:val="both"/>
        <w:rPr>
          <w:rFonts w:ascii="Times New Roman" w:hAnsi="Times New Roman" w:cs="Times New Roman"/>
          <w:sz w:val="26"/>
          <w:szCs w:val="26"/>
        </w:rPr>
      </w:pPr>
      <w:r w:rsidRPr="00C33120">
        <w:rPr>
          <w:rFonts w:ascii="Times New Roman" w:hAnsi="Times New Roman" w:cs="Times New Roman"/>
          <w:sz w:val="26"/>
          <w:szCs w:val="26"/>
        </w:rPr>
        <w:tab/>
        <w:t xml:space="preserve">For reason unknown to me, the dynamics of ventilation change with the 3700 fire door closed also resulted in a reversal of airflow from 3100 to 3700 via the No. 5 Shaft circuit. </w:t>
      </w:r>
      <w:r w:rsidRPr="00C33120">
        <w:rPr>
          <w:rFonts w:ascii="Times New Roman" w:hAnsi="Times New Roman" w:cs="Times New Roman"/>
          <w:sz w:val="26"/>
          <w:szCs w:val="26"/>
        </w:rPr>
        <w:lastRenderedPageBreak/>
        <w:t>Some of the smoke coming up No. 5 shaft from 4000 level—a circuit that opened when the 3400-09 bulkhead collapsed from the fire—flowed upward to 3100 level and east to No. 10 Shaft, causing death to men attempting to escape.</w:t>
      </w:r>
    </w:p>
    <w:p w:rsidR="00FD4DD0" w:rsidRDefault="00FD4DD0" w:rsidP="00C33120">
      <w:pPr>
        <w:pStyle w:val="NoSpacing"/>
        <w:tabs>
          <w:tab w:val="left" w:pos="360"/>
        </w:tabs>
        <w:jc w:val="both"/>
        <w:rPr>
          <w:rFonts w:ascii="Times New Roman" w:hAnsi="Times New Roman" w:cs="Times New Roman"/>
          <w:i/>
          <w:sz w:val="26"/>
          <w:szCs w:val="26"/>
        </w:rPr>
      </w:pPr>
      <w:r>
        <w:rPr>
          <w:rFonts w:ascii="Times New Roman" w:hAnsi="Times New Roman" w:cs="Times New Roman"/>
          <w:sz w:val="26"/>
          <w:szCs w:val="26"/>
        </w:rPr>
        <w:tab/>
      </w:r>
      <w:r>
        <w:rPr>
          <w:rFonts w:ascii="Times New Roman" w:hAnsi="Times New Roman" w:cs="Times New Roman"/>
          <w:sz w:val="26"/>
          <w:szCs w:val="26"/>
          <w:u w:val="single"/>
        </w:rPr>
        <w:t>Page 208</w:t>
      </w:r>
      <w:r>
        <w:rPr>
          <w:rFonts w:ascii="Times New Roman" w:hAnsi="Times New Roman" w:cs="Times New Roman"/>
          <w:sz w:val="26"/>
          <w:szCs w:val="26"/>
        </w:rPr>
        <w:t xml:space="preserve">: </w:t>
      </w:r>
      <w:r>
        <w:rPr>
          <w:rFonts w:ascii="Times New Roman" w:hAnsi="Times New Roman" w:cs="Times New Roman"/>
          <w:b/>
          <w:sz w:val="26"/>
          <w:szCs w:val="26"/>
        </w:rPr>
        <w:t>Self-Rescuers</w:t>
      </w:r>
      <w:r>
        <w:rPr>
          <w:rFonts w:ascii="Times New Roman" w:hAnsi="Times New Roman" w:cs="Times New Roman"/>
          <w:sz w:val="26"/>
          <w:szCs w:val="26"/>
        </w:rPr>
        <w:t xml:space="preserve">: </w:t>
      </w:r>
      <w:r>
        <w:rPr>
          <w:rFonts w:ascii="Times New Roman" w:hAnsi="Times New Roman" w:cs="Times New Roman"/>
          <w:i/>
          <w:sz w:val="26"/>
          <w:szCs w:val="26"/>
        </w:rPr>
        <w:t xml:space="preserve">“Sunshine took pride that it provided self-rescuers when they were not required under the 1966 MNM Act or Bureau regulations. However, its boasting was tarnished by its </w:t>
      </w:r>
      <w:r>
        <w:rPr>
          <w:rFonts w:ascii="Times New Roman" w:hAnsi="Times New Roman" w:cs="Times New Roman"/>
          <w:sz w:val="26"/>
          <w:szCs w:val="26"/>
        </w:rPr>
        <w:t xml:space="preserve">[1] </w:t>
      </w:r>
      <w:r>
        <w:rPr>
          <w:rFonts w:ascii="Times New Roman" w:hAnsi="Times New Roman" w:cs="Times New Roman"/>
          <w:i/>
          <w:sz w:val="26"/>
          <w:szCs w:val="26"/>
        </w:rPr>
        <w:t xml:space="preserve">failure to instruct the men in the use of the devices </w:t>
      </w:r>
      <w:r>
        <w:rPr>
          <w:rFonts w:ascii="Times New Roman" w:hAnsi="Times New Roman" w:cs="Times New Roman"/>
          <w:sz w:val="26"/>
          <w:szCs w:val="26"/>
        </w:rPr>
        <w:t xml:space="preserve">[2] </w:t>
      </w:r>
      <w:r>
        <w:rPr>
          <w:rFonts w:ascii="Times New Roman" w:hAnsi="Times New Roman" w:cs="Times New Roman"/>
          <w:i/>
          <w:sz w:val="26"/>
          <w:szCs w:val="26"/>
        </w:rPr>
        <w:t>and the company’s storage and maintenance practices.”</w:t>
      </w:r>
    </w:p>
    <w:p w:rsidR="007F145D" w:rsidRDefault="00FD4DD0" w:rsidP="00C33120">
      <w:pPr>
        <w:pStyle w:val="NoSpacing"/>
        <w:tabs>
          <w:tab w:val="left" w:pos="360"/>
        </w:tabs>
        <w:jc w:val="both"/>
        <w:rPr>
          <w:rFonts w:ascii="Times New Roman" w:hAnsi="Times New Roman" w:cs="Times New Roman"/>
          <w:sz w:val="26"/>
          <w:szCs w:val="26"/>
        </w:rPr>
      </w:pPr>
      <w:r>
        <w:rPr>
          <w:rFonts w:ascii="Times New Roman" w:hAnsi="Times New Roman" w:cs="Times New Roman"/>
          <w:sz w:val="26"/>
          <w:szCs w:val="26"/>
        </w:rPr>
        <w:tab/>
        <w:t xml:space="preserve">[1] From June, 1961 through June, 1967, I was responsible for safety and health. </w:t>
      </w:r>
      <w:r w:rsidR="007F145D">
        <w:rPr>
          <w:rFonts w:ascii="Times New Roman" w:hAnsi="Times New Roman" w:cs="Times New Roman"/>
          <w:sz w:val="26"/>
          <w:szCs w:val="26"/>
        </w:rPr>
        <w:t>John Brandon, mine manager, and a few in upper management</w:t>
      </w:r>
      <w:r>
        <w:rPr>
          <w:rFonts w:ascii="Times New Roman" w:hAnsi="Times New Roman" w:cs="Times New Roman"/>
          <w:sz w:val="26"/>
          <w:szCs w:val="26"/>
        </w:rPr>
        <w:t xml:space="preserve"> </w:t>
      </w:r>
      <w:r w:rsidR="007F145D">
        <w:rPr>
          <w:rFonts w:ascii="Times New Roman" w:hAnsi="Times New Roman" w:cs="Times New Roman"/>
          <w:sz w:val="26"/>
          <w:szCs w:val="26"/>
        </w:rPr>
        <w:t>heeded my request for self-rescuers. Others as Sunshine Mine and the Cd’A Mining District ridiculed me, sharing this belief: ‘This is a hardrock mine, not a &lt;#@$^ coal mine. We don’t need self-rescuers.’</w:t>
      </w:r>
    </w:p>
    <w:p w:rsidR="00D55A98" w:rsidRDefault="007F145D" w:rsidP="00C33120">
      <w:pPr>
        <w:pStyle w:val="NoSpacing"/>
        <w:tabs>
          <w:tab w:val="left" w:pos="360"/>
        </w:tabs>
        <w:jc w:val="both"/>
        <w:rPr>
          <w:rFonts w:ascii="Times New Roman" w:hAnsi="Times New Roman" w:cs="Times New Roman"/>
          <w:sz w:val="26"/>
          <w:szCs w:val="26"/>
        </w:rPr>
      </w:pPr>
      <w:r>
        <w:rPr>
          <w:rFonts w:ascii="Times New Roman" w:hAnsi="Times New Roman" w:cs="Times New Roman"/>
          <w:sz w:val="26"/>
          <w:szCs w:val="26"/>
        </w:rPr>
        <w:tab/>
        <w:t xml:space="preserve">[2] When I left Sunshine in June, 1967, each active level of the mine had self-rescuers stored in strong boxes with glass fronts like fire extinguishers—two self-rescuers for the number of men on each level. When I returned on Valentine’s Day in 1972, about half of the self-rescuers were pillaged. Mine workers told me, “They are really good for spray painting cars.” </w:t>
      </w:r>
    </w:p>
    <w:p w:rsidR="00D55A98" w:rsidRDefault="00D55A98" w:rsidP="00C33120">
      <w:pPr>
        <w:pStyle w:val="NoSpacing"/>
        <w:tabs>
          <w:tab w:val="left" w:pos="360"/>
        </w:tabs>
        <w:jc w:val="both"/>
        <w:rPr>
          <w:rFonts w:ascii="Times New Roman" w:hAnsi="Times New Roman" w:cs="Times New Roman"/>
          <w:sz w:val="26"/>
          <w:szCs w:val="26"/>
        </w:rPr>
      </w:pPr>
      <w:r>
        <w:rPr>
          <w:rFonts w:ascii="Times New Roman" w:hAnsi="Times New Roman" w:cs="Times New Roman"/>
          <w:sz w:val="26"/>
          <w:szCs w:val="26"/>
        </w:rPr>
        <w:tab/>
        <w:t>The person in charge of safety when I returned had ordered replacement self-rescuers—actually the new MSA-W65 units. At that time, MSA was swamped with demand as coal mines replaced all old units. John B. Davis, purchasing agent, showed me a letter from Mine Safety Appliance Company, advising they could not fill our order. “Coal mines needed the units; hard rock mines d</w:t>
      </w:r>
      <w:r w:rsidR="00203A46">
        <w:rPr>
          <w:rFonts w:ascii="Times New Roman" w:hAnsi="Times New Roman" w:cs="Times New Roman"/>
          <w:sz w:val="26"/>
          <w:szCs w:val="26"/>
        </w:rPr>
        <w:t>on</w:t>
      </w:r>
      <w:r>
        <w:rPr>
          <w:rFonts w:ascii="Times New Roman" w:hAnsi="Times New Roman" w:cs="Times New Roman"/>
          <w:sz w:val="26"/>
          <w:szCs w:val="26"/>
        </w:rPr>
        <w:t>’t need self-rescuers.” Sunshine did its best to have self-rescuers for the newly developed lower levels.</w:t>
      </w:r>
    </w:p>
    <w:p w:rsidR="00203A46" w:rsidRDefault="00D55A98" w:rsidP="00C33120">
      <w:pPr>
        <w:pStyle w:val="NoSpacing"/>
        <w:tabs>
          <w:tab w:val="left" w:pos="360"/>
        </w:tabs>
        <w:jc w:val="both"/>
        <w:rPr>
          <w:rFonts w:ascii="Times New Roman" w:hAnsi="Times New Roman" w:cs="Times New Roman"/>
          <w:sz w:val="26"/>
          <w:szCs w:val="26"/>
        </w:rPr>
      </w:pPr>
      <w:r>
        <w:rPr>
          <w:rFonts w:ascii="Times New Roman" w:hAnsi="Times New Roman" w:cs="Times New Roman"/>
          <w:sz w:val="26"/>
          <w:szCs w:val="26"/>
        </w:rPr>
        <w:tab/>
        <w:t>Regarding training: The fact that a few knew ho</w:t>
      </w:r>
      <w:r w:rsidR="00203A46">
        <w:rPr>
          <w:rFonts w:ascii="Times New Roman" w:hAnsi="Times New Roman" w:cs="Times New Roman"/>
          <w:sz w:val="26"/>
          <w:szCs w:val="26"/>
        </w:rPr>
        <w:t>w difficult it was to open a BM</w:t>
      </w:r>
      <w:r>
        <w:rPr>
          <w:rFonts w:ascii="Times New Roman" w:hAnsi="Times New Roman" w:cs="Times New Roman"/>
          <w:sz w:val="26"/>
          <w:szCs w:val="26"/>
        </w:rPr>
        <w:t>1</w:t>
      </w:r>
      <w:r w:rsidR="00203A46">
        <w:rPr>
          <w:rFonts w:ascii="Times New Roman" w:hAnsi="Times New Roman" w:cs="Times New Roman"/>
          <w:sz w:val="26"/>
          <w:szCs w:val="26"/>
        </w:rPr>
        <w:t>4</w:t>
      </w:r>
      <w:r>
        <w:rPr>
          <w:rFonts w:ascii="Times New Roman" w:hAnsi="Times New Roman" w:cs="Times New Roman"/>
          <w:sz w:val="26"/>
          <w:szCs w:val="26"/>
        </w:rPr>
        <w:t>47 and how to use them speaks for itself. All mine supervisors, all mine-rescue personnel, and a</w:t>
      </w:r>
      <w:r w:rsidR="00203A46">
        <w:rPr>
          <w:rFonts w:ascii="Times New Roman" w:hAnsi="Times New Roman" w:cs="Times New Roman"/>
          <w:sz w:val="26"/>
          <w:szCs w:val="26"/>
        </w:rPr>
        <w:t>ll</w:t>
      </w:r>
      <w:r>
        <w:rPr>
          <w:rFonts w:ascii="Times New Roman" w:hAnsi="Times New Roman" w:cs="Times New Roman"/>
          <w:sz w:val="26"/>
          <w:szCs w:val="26"/>
        </w:rPr>
        <w:t xml:space="preserve"> volunteers for advanced first aid training were trained </w:t>
      </w:r>
      <w:r w:rsidR="00203A46">
        <w:rPr>
          <w:rFonts w:ascii="Times New Roman" w:hAnsi="Times New Roman" w:cs="Times New Roman"/>
          <w:sz w:val="26"/>
          <w:szCs w:val="26"/>
        </w:rPr>
        <w:t>in their use and ready to help t</w:t>
      </w:r>
      <w:r>
        <w:rPr>
          <w:rFonts w:ascii="Times New Roman" w:hAnsi="Times New Roman" w:cs="Times New Roman"/>
          <w:sz w:val="26"/>
          <w:szCs w:val="26"/>
        </w:rPr>
        <w:t>he untrained</w:t>
      </w:r>
      <w:r w:rsidR="00203A46">
        <w:rPr>
          <w:rFonts w:ascii="Times New Roman" w:hAnsi="Times New Roman" w:cs="Times New Roman"/>
          <w:sz w:val="26"/>
          <w:szCs w:val="26"/>
        </w:rPr>
        <w:t xml:space="preserve"> (and those unwilling to be trained).</w:t>
      </w:r>
      <w:r>
        <w:rPr>
          <w:rFonts w:ascii="Times New Roman" w:hAnsi="Times New Roman" w:cs="Times New Roman"/>
          <w:sz w:val="26"/>
          <w:szCs w:val="26"/>
        </w:rPr>
        <w:t xml:space="preserve"> I had my fir</w:t>
      </w:r>
      <w:r w:rsidR="00203A46">
        <w:rPr>
          <w:rFonts w:ascii="Times New Roman" w:hAnsi="Times New Roman" w:cs="Times New Roman"/>
          <w:sz w:val="26"/>
          <w:szCs w:val="26"/>
        </w:rPr>
        <w:t>st mine rescue training in 1954 and</w:t>
      </w:r>
      <w:r>
        <w:rPr>
          <w:rFonts w:ascii="Times New Roman" w:hAnsi="Times New Roman" w:cs="Times New Roman"/>
          <w:sz w:val="26"/>
          <w:szCs w:val="26"/>
        </w:rPr>
        <w:t xml:space="preserve"> was aware of the difficult</w:t>
      </w:r>
      <w:r w:rsidR="00203A46">
        <w:rPr>
          <w:rFonts w:ascii="Times New Roman" w:hAnsi="Times New Roman" w:cs="Times New Roman"/>
          <w:sz w:val="26"/>
          <w:szCs w:val="26"/>
        </w:rPr>
        <w:t>y activing a BM</w:t>
      </w:r>
      <w:r>
        <w:rPr>
          <w:rFonts w:ascii="Times New Roman" w:hAnsi="Times New Roman" w:cs="Times New Roman"/>
          <w:sz w:val="26"/>
          <w:szCs w:val="26"/>
        </w:rPr>
        <w:t xml:space="preserve">1447. </w:t>
      </w:r>
      <w:r w:rsidR="00203A46">
        <w:rPr>
          <w:rFonts w:ascii="Times New Roman" w:hAnsi="Times New Roman" w:cs="Times New Roman"/>
          <w:sz w:val="26"/>
          <w:szCs w:val="26"/>
        </w:rPr>
        <w:t>I also knew the hopcalite would reach 450</w:t>
      </w:r>
      <w:r w:rsidR="00203A46">
        <w:rPr>
          <w:rFonts w:ascii="Times New Roman" w:hAnsi="Times New Roman" w:cs="Times New Roman"/>
          <w:sz w:val="26"/>
          <w:szCs w:val="26"/>
          <w:vertAlign w:val="superscript"/>
        </w:rPr>
        <w:t xml:space="preserve">o </w:t>
      </w:r>
      <w:r w:rsidR="00203A46">
        <w:rPr>
          <w:rFonts w:ascii="Times New Roman" w:hAnsi="Times New Roman" w:cs="Times New Roman"/>
          <w:sz w:val="26"/>
          <w:szCs w:val="26"/>
        </w:rPr>
        <w:t xml:space="preserve">F. at 2% CO. Mouths could be burned at high CO. The fact that users in the 1972 fire suffered burned mouths says a lot about the nature of the fire AT ITS OUTSET. </w:t>
      </w:r>
    </w:p>
    <w:p w:rsidR="00FD4DD0" w:rsidRPr="00203A46" w:rsidRDefault="00203A46" w:rsidP="00C33120">
      <w:pPr>
        <w:pStyle w:val="NoSpacing"/>
        <w:tabs>
          <w:tab w:val="left" w:pos="360"/>
        </w:tabs>
        <w:jc w:val="both"/>
        <w:rPr>
          <w:rFonts w:ascii="Times New Roman" w:hAnsi="Times New Roman" w:cs="Times New Roman"/>
          <w:sz w:val="26"/>
          <w:szCs w:val="26"/>
        </w:rPr>
      </w:pPr>
      <w:r>
        <w:rPr>
          <w:rFonts w:ascii="Times New Roman" w:hAnsi="Times New Roman" w:cs="Times New Roman"/>
          <w:sz w:val="26"/>
          <w:szCs w:val="26"/>
        </w:rPr>
        <w:tab/>
        <w:t xml:space="preserve">CO levels in the first hour in mine timber fires usually produced up to 0.3% to 0.4% CO. Sunshine’s fire definitely involved polyurethane foam. Testing I supervised in England in 1967 involving polyurethane foam over mine timbers produced CO at 3% to 7%; CO2 at 13 to 15%, with oxygen less than 1%.  Go figure! </w:t>
      </w:r>
    </w:p>
    <w:p w:rsidR="00D224F0" w:rsidRPr="00DB0E2B" w:rsidRDefault="00D224F0" w:rsidP="00DB0E2B">
      <w:pPr>
        <w:pStyle w:val="NoSpacing"/>
        <w:jc w:val="both"/>
        <w:rPr>
          <w:rFonts w:ascii="Times New Roman" w:hAnsi="Times New Roman" w:cs="Times New Roman"/>
          <w:sz w:val="26"/>
          <w:szCs w:val="26"/>
        </w:rPr>
      </w:pPr>
    </w:p>
    <w:sectPr w:rsidR="00D224F0" w:rsidRPr="00DB0E2B" w:rsidSect="006F4854">
      <w:footerReference w:type="default" r:id="rId9"/>
      <w:footerReference w:type="first" r:id="rId10"/>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23" w:rsidRDefault="00200C23" w:rsidP="007417FE">
      <w:r>
        <w:separator/>
      </w:r>
    </w:p>
  </w:endnote>
  <w:endnote w:type="continuationSeparator" w:id="0">
    <w:p w:rsidR="00200C23" w:rsidRDefault="00200C23" w:rsidP="007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16" w:rsidRDefault="007F3616" w:rsidP="007F3616">
    <w:pPr>
      <w:pStyle w:val="Footer"/>
      <w:pBdr>
        <w:top w:val="thinThickSmallGap" w:sz="24" w:space="1" w:color="823B0B" w:themeColor="accent2" w:themeShade="7F"/>
      </w:pBdr>
      <w:rPr>
        <w:rFonts w:eastAsiaTheme="majorEastAsia"/>
        <w:sz w:val="18"/>
        <w:szCs w:val="18"/>
      </w:rPr>
    </w:pPr>
    <w:r>
      <w:rPr>
        <w:rFonts w:eastAsiaTheme="majorEastAsia"/>
        <w:sz w:val="18"/>
        <w:szCs w:val="18"/>
      </w:rPr>
      <w:t xml:space="preserve">May 2 1972 Mine Fire </w:t>
    </w:r>
    <w:r>
      <w:rPr>
        <w:rFonts w:eastAsiaTheme="majorEastAsia"/>
        <w:sz w:val="18"/>
        <w:szCs w:val="18"/>
      </w:rPr>
      <w:tab/>
      <w:t xml:space="preserve">Page </w:t>
    </w:r>
    <w:r>
      <w:rPr>
        <w:rFonts w:eastAsiaTheme="minorEastAsia"/>
        <w:sz w:val="18"/>
        <w:szCs w:val="18"/>
      </w:rPr>
      <w:fldChar w:fldCharType="begin"/>
    </w:r>
    <w:r>
      <w:rPr>
        <w:sz w:val="18"/>
        <w:szCs w:val="18"/>
      </w:rPr>
      <w:instrText xml:space="preserve"> PAGE   \* MERGEFORMAT </w:instrText>
    </w:r>
    <w:r>
      <w:rPr>
        <w:rFonts w:eastAsiaTheme="minorEastAsia"/>
        <w:sz w:val="18"/>
        <w:szCs w:val="18"/>
      </w:rPr>
      <w:fldChar w:fldCharType="separate"/>
    </w:r>
    <w:r w:rsidR="005E78D4" w:rsidRPr="005E78D4">
      <w:rPr>
        <w:rFonts w:eastAsiaTheme="majorEastAsia"/>
        <w:noProof/>
        <w:sz w:val="18"/>
        <w:szCs w:val="18"/>
      </w:rPr>
      <w:t>9</w:t>
    </w:r>
    <w:r>
      <w:rPr>
        <w:rFonts w:eastAsiaTheme="majorEastAsia"/>
        <w:noProof/>
        <w:sz w:val="18"/>
        <w:szCs w:val="18"/>
      </w:rPr>
      <w:fldChar w:fldCharType="end"/>
    </w:r>
    <w:r>
      <w:rPr>
        <w:rFonts w:eastAsiaTheme="majorEastAsia"/>
        <w:noProof/>
        <w:sz w:val="18"/>
        <w:szCs w:val="18"/>
      </w:rPr>
      <w:t xml:space="preserve"> </w:t>
    </w:r>
    <w:r>
      <w:rPr>
        <w:rFonts w:eastAsiaTheme="majorEastAsia"/>
        <w:noProof/>
        <w:sz w:val="18"/>
        <w:szCs w:val="18"/>
      </w:rPr>
      <w:tab/>
      <w:t xml:space="preserve">May </w:t>
    </w:r>
    <w:r w:rsidR="00944008">
      <w:rPr>
        <w:rFonts w:eastAsiaTheme="majorEastAsia"/>
        <w:noProof/>
        <w:sz w:val="18"/>
        <w:szCs w:val="18"/>
      </w:rPr>
      <w:t>2</w:t>
    </w:r>
    <w:r w:rsidR="00E91877">
      <w:rPr>
        <w:rFonts w:eastAsiaTheme="majorEastAsia"/>
        <w:noProof/>
        <w:sz w:val="18"/>
        <w:szCs w:val="18"/>
      </w:rPr>
      <w:t>4</w:t>
    </w:r>
    <w:r>
      <w:rPr>
        <w:rFonts w:eastAsiaTheme="majorEastAsia"/>
        <w:noProof/>
        <w:sz w:val="18"/>
        <w:szCs w:val="18"/>
      </w:rPr>
      <w:t xml:space="preserve">, 2018   </w:t>
    </w:r>
  </w:p>
  <w:p w:rsidR="007F3616" w:rsidRPr="007F3616" w:rsidRDefault="007F3616" w:rsidP="007F3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E6" w:rsidRDefault="00EC65E6" w:rsidP="00EC65E6">
    <w:pPr>
      <w:pStyle w:val="Footer"/>
      <w:pBdr>
        <w:top w:val="thinThickSmallGap" w:sz="24" w:space="1" w:color="823B0B" w:themeColor="accent2" w:themeShade="7F"/>
      </w:pBdr>
      <w:rPr>
        <w:rFonts w:eastAsiaTheme="majorEastAsia"/>
        <w:sz w:val="18"/>
        <w:szCs w:val="18"/>
      </w:rPr>
    </w:pPr>
    <w:r>
      <w:rPr>
        <w:rFonts w:eastAsiaTheme="majorEastAsia"/>
        <w:sz w:val="18"/>
        <w:szCs w:val="18"/>
      </w:rPr>
      <w:t xml:space="preserve">Sunshine Mine Fire  </w:t>
    </w:r>
    <w:r>
      <w:rPr>
        <w:rFonts w:eastAsiaTheme="majorEastAsia"/>
        <w:sz w:val="18"/>
        <w:szCs w:val="18"/>
      </w:rPr>
      <w:tab/>
      <w:t xml:space="preserve">        Page </w:t>
    </w:r>
    <w:r>
      <w:rPr>
        <w:rFonts w:eastAsiaTheme="minorEastAsia"/>
        <w:sz w:val="18"/>
        <w:szCs w:val="18"/>
      </w:rPr>
      <w:fldChar w:fldCharType="begin"/>
    </w:r>
    <w:r>
      <w:rPr>
        <w:sz w:val="18"/>
        <w:szCs w:val="18"/>
      </w:rPr>
      <w:instrText xml:space="preserve"> PAGE   \* MERGEFORMAT </w:instrText>
    </w:r>
    <w:r>
      <w:rPr>
        <w:rFonts w:eastAsiaTheme="minorEastAsia"/>
        <w:sz w:val="18"/>
        <w:szCs w:val="18"/>
      </w:rPr>
      <w:fldChar w:fldCharType="separate"/>
    </w:r>
    <w:r w:rsidRPr="00EC65E6">
      <w:rPr>
        <w:rFonts w:eastAsiaTheme="majorEastAsia"/>
        <w:noProof/>
        <w:sz w:val="18"/>
        <w:szCs w:val="18"/>
      </w:rPr>
      <w:t>1</w:t>
    </w:r>
    <w:r>
      <w:rPr>
        <w:rFonts w:eastAsiaTheme="majorEastAsia"/>
        <w:noProof/>
        <w:sz w:val="18"/>
        <w:szCs w:val="18"/>
      </w:rPr>
      <w:fldChar w:fldCharType="end"/>
    </w:r>
    <w:r>
      <w:rPr>
        <w:rFonts w:eastAsiaTheme="majorEastAsia"/>
        <w:noProof/>
        <w:sz w:val="18"/>
        <w:szCs w:val="18"/>
      </w:rPr>
      <w:t xml:space="preserve">   </w:t>
    </w:r>
    <w:r>
      <w:rPr>
        <w:rFonts w:eastAsiaTheme="majorEastAsia"/>
        <w:noProof/>
        <w:sz w:val="18"/>
        <w:szCs w:val="18"/>
      </w:rPr>
      <w:tab/>
      <w:t xml:space="preserve">May 17, 2018 </w:t>
    </w:r>
  </w:p>
  <w:p w:rsidR="002868E3" w:rsidRPr="00EC65E6" w:rsidRDefault="002868E3" w:rsidP="00EC6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23" w:rsidRDefault="00200C23" w:rsidP="007417FE">
      <w:r>
        <w:separator/>
      </w:r>
    </w:p>
  </w:footnote>
  <w:footnote w:type="continuationSeparator" w:id="0">
    <w:p w:rsidR="00200C23" w:rsidRDefault="00200C23" w:rsidP="00741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2B"/>
    <w:rsid w:val="00024B71"/>
    <w:rsid w:val="00026DC9"/>
    <w:rsid w:val="00046A04"/>
    <w:rsid w:val="00051C49"/>
    <w:rsid w:val="00053229"/>
    <w:rsid w:val="00072774"/>
    <w:rsid w:val="000C3427"/>
    <w:rsid w:val="000E3C27"/>
    <w:rsid w:val="000F521A"/>
    <w:rsid w:val="00110A2B"/>
    <w:rsid w:val="00124A6F"/>
    <w:rsid w:val="00136A3A"/>
    <w:rsid w:val="0014193E"/>
    <w:rsid w:val="00152056"/>
    <w:rsid w:val="001672F5"/>
    <w:rsid w:val="00184771"/>
    <w:rsid w:val="00186AE5"/>
    <w:rsid w:val="001B3A7F"/>
    <w:rsid w:val="001B6126"/>
    <w:rsid w:val="001B6FC6"/>
    <w:rsid w:val="00200C23"/>
    <w:rsid w:val="00203A46"/>
    <w:rsid w:val="00205E81"/>
    <w:rsid w:val="00207876"/>
    <w:rsid w:val="0022051C"/>
    <w:rsid w:val="00244FE8"/>
    <w:rsid w:val="00255E5F"/>
    <w:rsid w:val="002868E3"/>
    <w:rsid w:val="002C26B9"/>
    <w:rsid w:val="002D5DA6"/>
    <w:rsid w:val="002E397C"/>
    <w:rsid w:val="002E6B3E"/>
    <w:rsid w:val="0030180A"/>
    <w:rsid w:val="00302DDF"/>
    <w:rsid w:val="0030793A"/>
    <w:rsid w:val="00335BED"/>
    <w:rsid w:val="00344E54"/>
    <w:rsid w:val="00352CC1"/>
    <w:rsid w:val="00356141"/>
    <w:rsid w:val="00363E87"/>
    <w:rsid w:val="00393D54"/>
    <w:rsid w:val="003A5015"/>
    <w:rsid w:val="003E172C"/>
    <w:rsid w:val="003E2FCC"/>
    <w:rsid w:val="003F7453"/>
    <w:rsid w:val="0044040D"/>
    <w:rsid w:val="004A19B7"/>
    <w:rsid w:val="004C2492"/>
    <w:rsid w:val="004D2E1F"/>
    <w:rsid w:val="00500A36"/>
    <w:rsid w:val="00515095"/>
    <w:rsid w:val="0051676B"/>
    <w:rsid w:val="00535D07"/>
    <w:rsid w:val="00556349"/>
    <w:rsid w:val="0056135F"/>
    <w:rsid w:val="005627FF"/>
    <w:rsid w:val="00574A29"/>
    <w:rsid w:val="00590A64"/>
    <w:rsid w:val="00595EBB"/>
    <w:rsid w:val="005A7868"/>
    <w:rsid w:val="005B2592"/>
    <w:rsid w:val="005D198D"/>
    <w:rsid w:val="005E78D4"/>
    <w:rsid w:val="00607FB7"/>
    <w:rsid w:val="006123CA"/>
    <w:rsid w:val="00622B1F"/>
    <w:rsid w:val="00631C78"/>
    <w:rsid w:val="00634D19"/>
    <w:rsid w:val="00655C6D"/>
    <w:rsid w:val="00655F82"/>
    <w:rsid w:val="00656AE6"/>
    <w:rsid w:val="006C0663"/>
    <w:rsid w:val="006C414B"/>
    <w:rsid w:val="006E6782"/>
    <w:rsid w:val="006F4854"/>
    <w:rsid w:val="0072071D"/>
    <w:rsid w:val="007417FE"/>
    <w:rsid w:val="00746A0F"/>
    <w:rsid w:val="00755BE3"/>
    <w:rsid w:val="00792497"/>
    <w:rsid w:val="007A20E8"/>
    <w:rsid w:val="007A46DB"/>
    <w:rsid w:val="007B6B9B"/>
    <w:rsid w:val="007D2770"/>
    <w:rsid w:val="007E1EF0"/>
    <w:rsid w:val="007F145D"/>
    <w:rsid w:val="007F3616"/>
    <w:rsid w:val="00806570"/>
    <w:rsid w:val="008138B1"/>
    <w:rsid w:val="008256DD"/>
    <w:rsid w:val="008429D1"/>
    <w:rsid w:val="008460FB"/>
    <w:rsid w:val="00864246"/>
    <w:rsid w:val="0088584D"/>
    <w:rsid w:val="008A7667"/>
    <w:rsid w:val="008C338C"/>
    <w:rsid w:val="00917CA4"/>
    <w:rsid w:val="00931223"/>
    <w:rsid w:val="00932D50"/>
    <w:rsid w:val="00944008"/>
    <w:rsid w:val="00944BEA"/>
    <w:rsid w:val="009A3FB7"/>
    <w:rsid w:val="009A7FC1"/>
    <w:rsid w:val="009B2DFF"/>
    <w:rsid w:val="009C2127"/>
    <w:rsid w:val="009C5B12"/>
    <w:rsid w:val="009D4939"/>
    <w:rsid w:val="00A26606"/>
    <w:rsid w:val="00A824CC"/>
    <w:rsid w:val="00A87ABB"/>
    <w:rsid w:val="00AA71A0"/>
    <w:rsid w:val="00AD0F45"/>
    <w:rsid w:val="00AE774A"/>
    <w:rsid w:val="00AF27DD"/>
    <w:rsid w:val="00AF7D99"/>
    <w:rsid w:val="00B0075B"/>
    <w:rsid w:val="00B0411D"/>
    <w:rsid w:val="00B0483F"/>
    <w:rsid w:val="00B239CF"/>
    <w:rsid w:val="00B44DE3"/>
    <w:rsid w:val="00B45A91"/>
    <w:rsid w:val="00B5133E"/>
    <w:rsid w:val="00B70685"/>
    <w:rsid w:val="00B83DA1"/>
    <w:rsid w:val="00B86F9D"/>
    <w:rsid w:val="00B9658C"/>
    <w:rsid w:val="00BA3DE3"/>
    <w:rsid w:val="00BB2FAE"/>
    <w:rsid w:val="00BC786F"/>
    <w:rsid w:val="00BF1F35"/>
    <w:rsid w:val="00C0012F"/>
    <w:rsid w:val="00C02558"/>
    <w:rsid w:val="00C0440C"/>
    <w:rsid w:val="00C051AB"/>
    <w:rsid w:val="00C21751"/>
    <w:rsid w:val="00C33120"/>
    <w:rsid w:val="00C54882"/>
    <w:rsid w:val="00C61325"/>
    <w:rsid w:val="00C61838"/>
    <w:rsid w:val="00C61A32"/>
    <w:rsid w:val="00CB1CC9"/>
    <w:rsid w:val="00CD0630"/>
    <w:rsid w:val="00CD4D60"/>
    <w:rsid w:val="00CE2F96"/>
    <w:rsid w:val="00D124EF"/>
    <w:rsid w:val="00D223BA"/>
    <w:rsid w:val="00D224F0"/>
    <w:rsid w:val="00D26D19"/>
    <w:rsid w:val="00D45B5E"/>
    <w:rsid w:val="00D54641"/>
    <w:rsid w:val="00D5562D"/>
    <w:rsid w:val="00D55A98"/>
    <w:rsid w:val="00D6483D"/>
    <w:rsid w:val="00D86F11"/>
    <w:rsid w:val="00D96CC6"/>
    <w:rsid w:val="00DA288B"/>
    <w:rsid w:val="00DA7A4B"/>
    <w:rsid w:val="00DB0E2B"/>
    <w:rsid w:val="00DC7541"/>
    <w:rsid w:val="00DF2E1D"/>
    <w:rsid w:val="00E1134A"/>
    <w:rsid w:val="00E172D3"/>
    <w:rsid w:val="00E25399"/>
    <w:rsid w:val="00E53AD2"/>
    <w:rsid w:val="00E60386"/>
    <w:rsid w:val="00E91877"/>
    <w:rsid w:val="00EA7716"/>
    <w:rsid w:val="00EC65E6"/>
    <w:rsid w:val="00ED0154"/>
    <w:rsid w:val="00ED5DDE"/>
    <w:rsid w:val="00EE77DF"/>
    <w:rsid w:val="00F02973"/>
    <w:rsid w:val="00F2421B"/>
    <w:rsid w:val="00F61304"/>
    <w:rsid w:val="00F67A56"/>
    <w:rsid w:val="00FD4DD0"/>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FAE23-E056-456D-B3D0-2DF0B169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E2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E2B"/>
    <w:pPr>
      <w:spacing w:after="0" w:line="240" w:lineRule="auto"/>
    </w:pPr>
  </w:style>
  <w:style w:type="character" w:styleId="Hyperlink">
    <w:name w:val="Hyperlink"/>
    <w:semiHidden/>
    <w:unhideWhenUsed/>
    <w:rsid w:val="00DB0E2B"/>
    <w:rPr>
      <w:color w:val="0000FF"/>
      <w:u w:val="single"/>
    </w:rPr>
  </w:style>
  <w:style w:type="character" w:styleId="SubtleEmphasis">
    <w:name w:val="Subtle Emphasis"/>
    <w:basedOn w:val="DefaultParagraphFont"/>
    <w:uiPriority w:val="19"/>
    <w:qFormat/>
    <w:rsid w:val="00DB0E2B"/>
    <w:rPr>
      <w:i/>
      <w:iCs/>
      <w:color w:val="404040" w:themeColor="text1" w:themeTint="BF"/>
    </w:rPr>
  </w:style>
  <w:style w:type="paragraph" w:styleId="Header">
    <w:name w:val="header"/>
    <w:basedOn w:val="Normal"/>
    <w:link w:val="HeaderChar"/>
    <w:uiPriority w:val="99"/>
    <w:unhideWhenUsed/>
    <w:rsid w:val="007417FE"/>
    <w:pPr>
      <w:tabs>
        <w:tab w:val="center" w:pos="4680"/>
        <w:tab w:val="right" w:pos="9360"/>
      </w:tabs>
    </w:pPr>
  </w:style>
  <w:style w:type="character" w:customStyle="1" w:styleId="HeaderChar">
    <w:name w:val="Header Char"/>
    <w:basedOn w:val="DefaultParagraphFont"/>
    <w:link w:val="Header"/>
    <w:uiPriority w:val="99"/>
    <w:rsid w:val="007417F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17FE"/>
    <w:pPr>
      <w:tabs>
        <w:tab w:val="center" w:pos="4680"/>
        <w:tab w:val="right" w:pos="9360"/>
      </w:tabs>
    </w:pPr>
  </w:style>
  <w:style w:type="character" w:customStyle="1" w:styleId="FooterChar">
    <w:name w:val="Footer Char"/>
    <w:basedOn w:val="DefaultParagraphFont"/>
    <w:link w:val="Footer"/>
    <w:uiPriority w:val="99"/>
    <w:rsid w:val="007417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61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3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54362">
      <w:bodyDiv w:val="1"/>
      <w:marLeft w:val="0"/>
      <w:marRight w:val="0"/>
      <w:marTop w:val="0"/>
      <w:marBottom w:val="0"/>
      <w:divBdr>
        <w:top w:val="none" w:sz="0" w:space="0" w:color="auto"/>
        <w:left w:val="none" w:sz="0" w:space="0" w:color="auto"/>
        <w:bottom w:val="none" w:sz="0" w:space="0" w:color="auto"/>
        <w:right w:val="none" w:sz="0" w:space="0" w:color="auto"/>
      </w:divBdr>
    </w:div>
    <w:div w:id="439882543">
      <w:bodyDiv w:val="1"/>
      <w:marLeft w:val="0"/>
      <w:marRight w:val="0"/>
      <w:marTop w:val="0"/>
      <w:marBottom w:val="0"/>
      <w:divBdr>
        <w:top w:val="none" w:sz="0" w:space="0" w:color="auto"/>
        <w:left w:val="none" w:sz="0" w:space="0" w:color="auto"/>
        <w:bottom w:val="none" w:sz="0" w:space="0" w:color="auto"/>
        <w:right w:val="none" w:sz="0" w:space="0" w:color="auto"/>
      </w:divBdr>
    </w:div>
    <w:div w:id="1105149783">
      <w:bodyDiv w:val="1"/>
      <w:marLeft w:val="0"/>
      <w:marRight w:val="0"/>
      <w:marTop w:val="0"/>
      <w:marBottom w:val="0"/>
      <w:divBdr>
        <w:top w:val="none" w:sz="0" w:space="0" w:color="auto"/>
        <w:left w:val="none" w:sz="0" w:space="0" w:color="auto"/>
        <w:bottom w:val="none" w:sz="0" w:space="0" w:color="auto"/>
        <w:right w:val="none" w:sz="0" w:space="0" w:color="auto"/>
      </w:divBdr>
    </w:div>
    <w:div w:id="1189955445">
      <w:bodyDiv w:val="1"/>
      <w:marLeft w:val="0"/>
      <w:marRight w:val="0"/>
      <w:marTop w:val="0"/>
      <w:marBottom w:val="0"/>
      <w:divBdr>
        <w:top w:val="none" w:sz="0" w:space="0" w:color="auto"/>
        <w:left w:val="none" w:sz="0" w:space="0" w:color="auto"/>
        <w:bottom w:val="none" w:sz="0" w:space="0" w:color="auto"/>
        <w:right w:val="none" w:sz="0" w:space="0" w:color="auto"/>
      </w:divBdr>
    </w:div>
    <w:div w:id="1485583585">
      <w:bodyDiv w:val="1"/>
      <w:marLeft w:val="0"/>
      <w:marRight w:val="0"/>
      <w:marTop w:val="0"/>
      <w:marBottom w:val="0"/>
      <w:divBdr>
        <w:top w:val="none" w:sz="0" w:space="0" w:color="auto"/>
        <w:left w:val="none" w:sz="0" w:space="0" w:color="auto"/>
        <w:bottom w:val="none" w:sz="0" w:space="0" w:color="auto"/>
        <w:right w:val="none" w:sz="0" w:space="0" w:color="auto"/>
      </w:divBdr>
    </w:div>
    <w:div w:id="1542206081">
      <w:bodyDiv w:val="1"/>
      <w:marLeft w:val="0"/>
      <w:marRight w:val="0"/>
      <w:marTop w:val="0"/>
      <w:marBottom w:val="0"/>
      <w:divBdr>
        <w:top w:val="none" w:sz="0" w:space="0" w:color="auto"/>
        <w:left w:val="none" w:sz="0" w:space="0" w:color="auto"/>
        <w:bottom w:val="none" w:sz="0" w:space="0" w:color="auto"/>
        <w:right w:val="none" w:sz="0" w:space="0" w:color="auto"/>
      </w:divBdr>
    </w:div>
    <w:div w:id="1671906232">
      <w:bodyDiv w:val="1"/>
      <w:marLeft w:val="0"/>
      <w:marRight w:val="0"/>
      <w:marTop w:val="0"/>
      <w:marBottom w:val="0"/>
      <w:divBdr>
        <w:top w:val="none" w:sz="0" w:space="0" w:color="auto"/>
        <w:left w:val="none" w:sz="0" w:space="0" w:color="auto"/>
        <w:bottom w:val="none" w:sz="0" w:space="0" w:color="auto"/>
        <w:right w:val="none" w:sz="0" w:space="0" w:color="auto"/>
      </w:divBdr>
    </w:div>
    <w:div w:id="1800302765">
      <w:bodyDiv w:val="1"/>
      <w:marLeft w:val="0"/>
      <w:marRight w:val="0"/>
      <w:marTop w:val="0"/>
      <w:marBottom w:val="0"/>
      <w:divBdr>
        <w:top w:val="none" w:sz="0" w:space="0" w:color="auto"/>
        <w:left w:val="none" w:sz="0" w:space="0" w:color="auto"/>
        <w:bottom w:val="none" w:sz="0" w:space="0" w:color="auto"/>
        <w:right w:val="none" w:sz="0" w:space="0" w:color="auto"/>
      </w:divBdr>
    </w:div>
    <w:div w:id="1879586770">
      <w:bodyDiv w:val="1"/>
      <w:marLeft w:val="0"/>
      <w:marRight w:val="0"/>
      <w:marTop w:val="0"/>
      <w:marBottom w:val="0"/>
      <w:divBdr>
        <w:top w:val="none" w:sz="0" w:space="0" w:color="auto"/>
        <w:left w:val="none" w:sz="0" w:space="0" w:color="auto"/>
        <w:bottom w:val="none" w:sz="0" w:space="0" w:color="auto"/>
        <w:right w:val="none" w:sz="0" w:space="0" w:color="auto"/>
      </w:divBdr>
    </w:div>
    <w:div w:id="21438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mra.com" TargetMode="External"/><Relationship Id="rId3" Type="http://schemas.openxmlformats.org/officeDocument/2006/relationships/settings" Target="settings.xml"/><Relationship Id="rId7" Type="http://schemas.openxmlformats.org/officeDocument/2006/relationships/hyperlink" Target="https://arlweb.msh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39832-66D3-404B-B95C-D78A3BEF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dc:creator>
  <cp:keywords/>
  <dc:description/>
  <cp:lastModifiedBy>Bob L</cp:lastModifiedBy>
  <cp:revision>7</cp:revision>
  <cp:lastPrinted>2018-05-22T18:01:00Z</cp:lastPrinted>
  <dcterms:created xsi:type="dcterms:W3CDTF">2018-05-24T23:16:00Z</dcterms:created>
  <dcterms:modified xsi:type="dcterms:W3CDTF">2018-05-24T23:36:00Z</dcterms:modified>
</cp:coreProperties>
</file>